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B0" w:rsidRDefault="003A52B0" w:rsidP="003A52B0">
      <w:pPr>
        <w:rPr>
          <w:rFonts w:ascii="Times New Roman" w:hAnsi="Times New Roman"/>
          <w:szCs w:val="24"/>
        </w:rPr>
      </w:pPr>
    </w:p>
    <w:p w:rsidR="003A52B0" w:rsidRDefault="003A52B0" w:rsidP="003A52B0">
      <w:pPr>
        <w:ind w:left="2160" w:firstLine="7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Ο</w:t>
      </w:r>
      <w:r w:rsidRPr="002548B2">
        <w:rPr>
          <w:rFonts w:ascii="Times New Roman" w:hAnsi="Times New Roman"/>
          <w:b/>
          <w:sz w:val="22"/>
          <w:szCs w:val="22"/>
          <w:u w:val="single"/>
        </w:rPr>
        <w:t>ΙΚΟΝΟΜΙΚΗ ΠΡΟΣΦΟΡΑ</w:t>
      </w:r>
    </w:p>
    <w:p w:rsidR="003A52B0" w:rsidRDefault="003A52B0" w:rsidP="003A52B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A52B0" w:rsidRDefault="003A52B0" w:rsidP="003A52B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A52B0" w:rsidRDefault="003A52B0" w:rsidP="003A52B0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a4"/>
        <w:tblpPr w:leftFromText="180" w:rightFromText="180" w:vertAnchor="text" w:horzAnchor="page" w:tblpX="829" w:tblpY="104"/>
        <w:tblW w:w="10568" w:type="dxa"/>
        <w:tblLayout w:type="fixed"/>
        <w:tblLook w:val="01E0"/>
      </w:tblPr>
      <w:tblGrid>
        <w:gridCol w:w="36"/>
        <w:gridCol w:w="576"/>
        <w:gridCol w:w="4680"/>
        <w:gridCol w:w="1656"/>
        <w:gridCol w:w="1764"/>
        <w:gridCol w:w="1856"/>
      </w:tblGrid>
      <w:tr w:rsidR="003A52B0" w:rsidTr="003A52B0">
        <w:tc>
          <w:tcPr>
            <w:tcW w:w="612" w:type="dxa"/>
            <w:gridSpan w:val="2"/>
          </w:tcPr>
          <w:p w:rsidR="003A52B0" w:rsidRPr="002548B2" w:rsidRDefault="003A52B0" w:rsidP="003A52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48B2">
              <w:rPr>
                <w:rFonts w:ascii="Times New Roman" w:hAnsi="Times New Roman"/>
                <w:b/>
                <w:sz w:val="22"/>
                <w:szCs w:val="22"/>
              </w:rPr>
              <w:t>Α/Α</w:t>
            </w:r>
          </w:p>
        </w:tc>
        <w:tc>
          <w:tcPr>
            <w:tcW w:w="4680" w:type="dxa"/>
          </w:tcPr>
          <w:p w:rsidR="003A52B0" w:rsidRPr="00FF307B" w:rsidRDefault="003A52B0" w:rsidP="003A52B0">
            <w:pPr>
              <w:rPr>
                <w:rFonts w:ascii="Times New Roman" w:hAnsi="Times New Roman"/>
                <w:b/>
                <w:szCs w:val="24"/>
              </w:rPr>
            </w:pPr>
            <w:r w:rsidRPr="002E0D41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szCs w:val="24"/>
              </w:rPr>
              <w:t xml:space="preserve"> Περιγραφή είδους</w:t>
            </w:r>
          </w:p>
        </w:tc>
        <w:tc>
          <w:tcPr>
            <w:tcW w:w="1656" w:type="dxa"/>
          </w:tcPr>
          <w:p w:rsidR="003A52B0" w:rsidRDefault="003A52B0" w:rsidP="003A52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48B2">
              <w:rPr>
                <w:rFonts w:ascii="Times New Roman" w:hAnsi="Times New Roman"/>
                <w:b/>
                <w:sz w:val="22"/>
                <w:szCs w:val="22"/>
              </w:rPr>
              <w:t>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οσότητα</w:t>
            </w:r>
          </w:p>
          <w:p w:rsidR="003A52B0" w:rsidRPr="002548B2" w:rsidRDefault="003A52B0" w:rsidP="003A52B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</w:tcPr>
          <w:p w:rsidR="003A52B0" w:rsidRDefault="003A52B0" w:rsidP="003A52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48B2">
              <w:rPr>
                <w:rFonts w:ascii="Times New Roman" w:hAnsi="Times New Roman"/>
                <w:b/>
                <w:sz w:val="22"/>
                <w:szCs w:val="22"/>
              </w:rPr>
              <w:t>Τ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ιμή</w:t>
            </w:r>
            <w:r w:rsidRPr="002548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ανά μονάδα μέτρησης </w:t>
            </w:r>
          </w:p>
          <w:p w:rsidR="003A52B0" w:rsidRPr="002548B2" w:rsidRDefault="003A52B0" w:rsidP="003A52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(χωρίς ΦΠΑ)</w:t>
            </w:r>
          </w:p>
        </w:tc>
        <w:tc>
          <w:tcPr>
            <w:tcW w:w="1856" w:type="dxa"/>
          </w:tcPr>
          <w:p w:rsidR="003A52B0" w:rsidRDefault="003A52B0" w:rsidP="003A52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48B2">
              <w:rPr>
                <w:rFonts w:ascii="Times New Roman" w:hAnsi="Times New Roman"/>
                <w:b/>
                <w:sz w:val="22"/>
                <w:szCs w:val="22"/>
              </w:rPr>
              <w:t>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υνολική τιμή </w:t>
            </w:r>
          </w:p>
          <w:p w:rsidR="003A52B0" w:rsidRPr="002548B2" w:rsidRDefault="003A52B0" w:rsidP="003A52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(χωρίς ΦΠΑ)</w:t>
            </w:r>
          </w:p>
        </w:tc>
      </w:tr>
      <w:tr w:rsidR="003A52B0" w:rsidTr="003A52B0">
        <w:trPr>
          <w:trHeight w:val="388"/>
        </w:trPr>
        <w:tc>
          <w:tcPr>
            <w:tcW w:w="612" w:type="dxa"/>
            <w:gridSpan w:val="2"/>
          </w:tcPr>
          <w:p w:rsidR="003A52B0" w:rsidRPr="005D7DBA" w:rsidRDefault="003A52B0" w:rsidP="003A5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7DB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3A52B0" w:rsidRPr="003A52B0" w:rsidRDefault="003A52B0" w:rsidP="003A52B0">
            <w:pPr>
              <w:jc w:val="both"/>
              <w:rPr>
                <w:rFonts w:ascii="Times New Roman" w:hAnsi="Times New Roman"/>
              </w:rPr>
            </w:pPr>
            <w:r w:rsidRPr="003A52B0">
              <w:rPr>
                <w:rFonts w:ascii="Times New Roman" w:hAnsi="Times New Roman"/>
                <w:b/>
              </w:rPr>
              <w:t xml:space="preserve">Πλυστικό πιεστικό  μηχάνημα για την καθαριότητα των χώρων του </w:t>
            </w:r>
            <w:proofErr w:type="spellStart"/>
            <w:r w:rsidRPr="003A52B0">
              <w:rPr>
                <w:rFonts w:ascii="Times New Roman" w:hAnsi="Times New Roman"/>
                <w:b/>
              </w:rPr>
              <w:t>Δημ</w:t>
            </w:r>
            <w:proofErr w:type="spellEnd"/>
            <w:r w:rsidRPr="003A52B0">
              <w:rPr>
                <w:rFonts w:ascii="Times New Roman" w:hAnsi="Times New Roman"/>
                <w:b/>
              </w:rPr>
              <w:t xml:space="preserve">. Καταφυγίου  αδέσποτων ζώων </w:t>
            </w:r>
            <w:r w:rsidRPr="003A52B0">
              <w:rPr>
                <w:rFonts w:ascii="Times New Roman" w:hAnsi="Times New Roman"/>
              </w:rPr>
              <w:t>με τις παρακάτω τεχνικές προδιαγραφές:</w:t>
            </w:r>
          </w:p>
          <w:p w:rsidR="003A52B0" w:rsidRPr="003A52B0" w:rsidRDefault="003A52B0" w:rsidP="003A52B0">
            <w:pPr>
              <w:jc w:val="both"/>
              <w:rPr>
                <w:rFonts w:ascii="Times New Roman" w:hAnsi="Times New Roman"/>
                <w:sz w:val="20"/>
              </w:rPr>
            </w:pPr>
            <w:r w:rsidRPr="003A52B0">
              <w:rPr>
                <w:rFonts w:ascii="Times New Roman" w:hAnsi="Times New Roman"/>
                <w:sz w:val="20"/>
              </w:rPr>
              <w:t xml:space="preserve">- Πίεση λειτουργίας: τουλάχιστον 130 </w:t>
            </w:r>
            <w:r w:rsidRPr="003A52B0">
              <w:rPr>
                <w:rFonts w:ascii="Times New Roman" w:hAnsi="Times New Roman"/>
                <w:sz w:val="20"/>
                <w:lang w:val="en-US"/>
              </w:rPr>
              <w:t>bar</w:t>
            </w:r>
          </w:p>
          <w:p w:rsidR="003A52B0" w:rsidRPr="003A52B0" w:rsidRDefault="003A52B0" w:rsidP="003A52B0">
            <w:pPr>
              <w:jc w:val="both"/>
              <w:rPr>
                <w:rFonts w:ascii="Times New Roman" w:hAnsi="Times New Roman"/>
                <w:sz w:val="20"/>
              </w:rPr>
            </w:pPr>
            <w:r w:rsidRPr="003A52B0">
              <w:rPr>
                <w:rFonts w:ascii="Times New Roman" w:hAnsi="Times New Roman"/>
                <w:sz w:val="20"/>
              </w:rPr>
              <w:t xml:space="preserve">- Παροχή νερού: τουλάχιστον 400 </w:t>
            </w:r>
            <w:r w:rsidRPr="003A52B0">
              <w:rPr>
                <w:rFonts w:ascii="Times New Roman" w:hAnsi="Times New Roman"/>
                <w:sz w:val="20"/>
                <w:lang w:val="en-US"/>
              </w:rPr>
              <w:t>l</w:t>
            </w:r>
            <w:r w:rsidRPr="003A52B0">
              <w:rPr>
                <w:rFonts w:ascii="Times New Roman" w:hAnsi="Times New Roman"/>
                <w:sz w:val="20"/>
              </w:rPr>
              <w:t>/</w:t>
            </w:r>
            <w:r w:rsidRPr="003A52B0">
              <w:rPr>
                <w:rFonts w:ascii="Times New Roman" w:hAnsi="Times New Roman"/>
                <w:sz w:val="20"/>
                <w:lang w:val="en-US"/>
              </w:rPr>
              <w:t>h</w:t>
            </w:r>
          </w:p>
          <w:p w:rsidR="003A52B0" w:rsidRPr="003A52B0" w:rsidRDefault="003A52B0" w:rsidP="003A52B0">
            <w:pPr>
              <w:jc w:val="both"/>
              <w:rPr>
                <w:rFonts w:ascii="Times New Roman" w:hAnsi="Times New Roman"/>
                <w:sz w:val="20"/>
              </w:rPr>
            </w:pPr>
            <w:r w:rsidRPr="003A52B0">
              <w:rPr>
                <w:rFonts w:ascii="Times New Roman" w:hAnsi="Times New Roman"/>
                <w:sz w:val="20"/>
              </w:rPr>
              <w:t xml:space="preserve">- Ισχύς μοτέρ: τουλάχιστον 1,4 </w:t>
            </w:r>
            <w:proofErr w:type="spellStart"/>
            <w:r w:rsidRPr="003A52B0">
              <w:rPr>
                <w:rFonts w:ascii="Times New Roman" w:hAnsi="Times New Roman"/>
                <w:sz w:val="20"/>
                <w:lang w:val="en-US"/>
              </w:rPr>
              <w:t>kw</w:t>
            </w:r>
            <w:proofErr w:type="spellEnd"/>
          </w:p>
          <w:p w:rsidR="003A52B0" w:rsidRPr="003A52B0" w:rsidRDefault="003A52B0" w:rsidP="003A52B0">
            <w:pPr>
              <w:jc w:val="both"/>
              <w:rPr>
                <w:rFonts w:ascii="Times New Roman" w:hAnsi="Times New Roman"/>
                <w:sz w:val="20"/>
              </w:rPr>
            </w:pPr>
            <w:r w:rsidRPr="003A52B0">
              <w:rPr>
                <w:rFonts w:ascii="Times New Roman" w:hAnsi="Times New Roman"/>
                <w:sz w:val="20"/>
              </w:rPr>
              <w:t xml:space="preserve">- Μήκος καλωδίου ρεύματος: μεγαλύτερο από </w:t>
            </w:r>
            <w:smartTag w:uri="urn:schemas-microsoft-com:office:smarttags" w:element="metricconverter">
              <w:smartTagPr>
                <w:attr w:name="ProductID" w:val="5 μέτρα"/>
              </w:smartTagPr>
              <w:r w:rsidRPr="003A52B0">
                <w:rPr>
                  <w:rFonts w:ascii="Times New Roman" w:hAnsi="Times New Roman"/>
                  <w:sz w:val="20"/>
                </w:rPr>
                <w:t>5 μέτρα</w:t>
              </w:r>
            </w:smartTag>
          </w:p>
          <w:p w:rsidR="003A52B0" w:rsidRPr="003A52B0" w:rsidRDefault="003A52B0" w:rsidP="003A52B0">
            <w:pPr>
              <w:jc w:val="both"/>
              <w:rPr>
                <w:rFonts w:ascii="Times New Roman" w:hAnsi="Times New Roman"/>
                <w:sz w:val="20"/>
              </w:rPr>
            </w:pPr>
            <w:r w:rsidRPr="003A52B0">
              <w:rPr>
                <w:rFonts w:ascii="Times New Roman" w:hAnsi="Times New Roman"/>
                <w:sz w:val="20"/>
              </w:rPr>
              <w:t>- Να είναι εξοπλισμένο με δοχείο χημικών υγρών (απορρυπαντικό, απολυμαντικό)</w:t>
            </w:r>
          </w:p>
          <w:p w:rsidR="003A52B0" w:rsidRPr="003A52B0" w:rsidRDefault="003A52B0" w:rsidP="003A52B0">
            <w:pPr>
              <w:jc w:val="both"/>
              <w:rPr>
                <w:rFonts w:ascii="Times New Roman" w:hAnsi="Times New Roman"/>
                <w:sz w:val="20"/>
              </w:rPr>
            </w:pPr>
            <w:r w:rsidRPr="003A52B0">
              <w:rPr>
                <w:rFonts w:ascii="Times New Roman" w:hAnsi="Times New Roman"/>
                <w:sz w:val="20"/>
              </w:rPr>
              <w:t>- Να έχει μεταλλική αντλία</w:t>
            </w:r>
          </w:p>
          <w:p w:rsidR="003A52B0" w:rsidRPr="003A52B0" w:rsidRDefault="003A52B0" w:rsidP="003A52B0">
            <w:pPr>
              <w:jc w:val="both"/>
              <w:rPr>
                <w:rFonts w:ascii="Times New Roman" w:hAnsi="Times New Roman"/>
                <w:sz w:val="20"/>
              </w:rPr>
            </w:pPr>
            <w:r w:rsidRPr="003A52B0">
              <w:rPr>
                <w:rFonts w:ascii="Times New Roman" w:hAnsi="Times New Roman"/>
                <w:sz w:val="20"/>
              </w:rPr>
              <w:t>- Να συνοδεύεται από φίλτρο νερού για φθαρτά υλικά</w:t>
            </w:r>
          </w:p>
          <w:p w:rsidR="003A52B0" w:rsidRPr="003A52B0" w:rsidRDefault="003A52B0" w:rsidP="003A52B0">
            <w:pPr>
              <w:jc w:val="both"/>
              <w:rPr>
                <w:rFonts w:ascii="Times New Roman" w:hAnsi="Times New Roman"/>
                <w:sz w:val="20"/>
              </w:rPr>
            </w:pPr>
            <w:r w:rsidRPr="003A52B0">
              <w:rPr>
                <w:rFonts w:ascii="Times New Roman" w:hAnsi="Times New Roman"/>
                <w:sz w:val="20"/>
              </w:rPr>
              <w:t xml:space="preserve">-Το υπό προμήθεια πλυστικό μηχάνημα θα πρέπει να πληροί απόλυτα τους κανόνες   υγιεινής, εργονομίας και ασφάλειας </w:t>
            </w:r>
            <w:r w:rsidRPr="003A52B0">
              <w:rPr>
                <w:rFonts w:ascii="Times New Roman" w:hAnsi="Times New Roman"/>
                <w:sz w:val="20"/>
                <w:lang w:val="en-US"/>
              </w:rPr>
              <w:t>CE</w:t>
            </w:r>
            <w:r w:rsidRPr="003A52B0">
              <w:rPr>
                <w:rFonts w:ascii="Times New Roman" w:hAnsi="Times New Roman"/>
                <w:sz w:val="20"/>
              </w:rPr>
              <w:t>, που ισχύουν για τα κράτη μέλη της Ευρωπαϊκής  Ένωσης, για τη λειτουργία και τη χρήση του.</w:t>
            </w:r>
          </w:p>
          <w:p w:rsidR="003A52B0" w:rsidRPr="003A52B0" w:rsidRDefault="003A52B0" w:rsidP="003A52B0">
            <w:pPr>
              <w:jc w:val="both"/>
              <w:rPr>
                <w:rFonts w:ascii="Times New Roman" w:hAnsi="Times New Roman"/>
                <w:sz w:val="20"/>
              </w:rPr>
            </w:pPr>
            <w:r w:rsidRPr="003A52B0">
              <w:rPr>
                <w:rFonts w:ascii="Times New Roman" w:hAnsi="Times New Roman"/>
                <w:sz w:val="20"/>
              </w:rPr>
              <w:t>- Να έχει γραπτή εγγύηση  τουλάχιστον 1 έτους και να υποδεικνύεται το εξουσιοδοτημένο κέντρο τεχνικής υποστήριξης.</w:t>
            </w:r>
          </w:p>
          <w:p w:rsidR="003A52B0" w:rsidRPr="008D14F4" w:rsidRDefault="003A52B0" w:rsidP="003A52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:rsidR="003A52B0" w:rsidRDefault="003A52B0" w:rsidP="003A5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52B0" w:rsidRDefault="003A52B0" w:rsidP="003A5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52B0" w:rsidRDefault="003A52B0" w:rsidP="003A5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52B0" w:rsidRDefault="003A52B0" w:rsidP="003A5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52B0" w:rsidRDefault="003A52B0" w:rsidP="003A5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52B0" w:rsidRDefault="003A52B0" w:rsidP="003A5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52B0" w:rsidRDefault="003A52B0" w:rsidP="003A5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52B0" w:rsidRDefault="003A52B0" w:rsidP="003A5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52B0" w:rsidRPr="008D14F4" w:rsidRDefault="003A52B0" w:rsidP="003A5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Ένα (1)</w:t>
            </w:r>
          </w:p>
        </w:tc>
        <w:tc>
          <w:tcPr>
            <w:tcW w:w="1764" w:type="dxa"/>
          </w:tcPr>
          <w:p w:rsidR="003A52B0" w:rsidRDefault="003A52B0" w:rsidP="003A52B0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56" w:type="dxa"/>
          </w:tcPr>
          <w:p w:rsidR="003A52B0" w:rsidRDefault="003A52B0" w:rsidP="003A52B0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3A52B0" w:rsidTr="003A52B0">
        <w:trPr>
          <w:gridBefore w:val="1"/>
          <w:wBefore w:w="36" w:type="dxa"/>
        </w:trPr>
        <w:tc>
          <w:tcPr>
            <w:tcW w:w="8676" w:type="dxa"/>
            <w:gridSpan w:val="4"/>
          </w:tcPr>
          <w:p w:rsidR="003A52B0" w:rsidRDefault="003A52B0" w:rsidP="003A52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D7DB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ΦΠΑ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(……. .%)</w:t>
            </w:r>
          </w:p>
          <w:p w:rsidR="003A52B0" w:rsidRDefault="003A52B0" w:rsidP="003A52B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52B0" w:rsidRPr="005D7DBA" w:rsidRDefault="003A52B0" w:rsidP="003A52B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A52B0" w:rsidRDefault="003A52B0" w:rsidP="003A52B0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3A52B0" w:rsidRDefault="003A52B0" w:rsidP="003A52B0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3A52B0" w:rsidTr="003A52B0">
        <w:trPr>
          <w:gridBefore w:val="1"/>
          <w:wBefore w:w="36" w:type="dxa"/>
        </w:trPr>
        <w:tc>
          <w:tcPr>
            <w:tcW w:w="8676" w:type="dxa"/>
            <w:gridSpan w:val="4"/>
          </w:tcPr>
          <w:p w:rsidR="003A52B0" w:rsidRDefault="003A52B0" w:rsidP="003A52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D7DB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ΓΕΝΙΚΟ  ΣΥΝΟΛΟ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( με ΦΠΑ)</w:t>
            </w:r>
          </w:p>
          <w:p w:rsidR="003A52B0" w:rsidRDefault="003A52B0" w:rsidP="003A52B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52B0" w:rsidRPr="005D7DBA" w:rsidRDefault="003A52B0" w:rsidP="003A52B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A52B0" w:rsidRDefault="003A52B0" w:rsidP="003A52B0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3A52B0" w:rsidRDefault="003A52B0" w:rsidP="003A52B0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3A52B0" w:rsidRDefault="003A52B0" w:rsidP="003A52B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A52B0" w:rsidRDefault="003A52B0" w:rsidP="003A52B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A52B0" w:rsidRDefault="003A52B0" w:rsidP="003A52B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A52B0" w:rsidRDefault="003A52B0" w:rsidP="003A52B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A52B0" w:rsidRPr="005D7DBA" w:rsidRDefault="003A52B0" w:rsidP="003A52B0">
      <w:pPr>
        <w:rPr>
          <w:rFonts w:ascii="Times New Roman" w:hAnsi="Times New Roman"/>
          <w:b/>
          <w:sz w:val="22"/>
          <w:szCs w:val="22"/>
        </w:rPr>
      </w:pPr>
      <w:r w:rsidRPr="005D7DB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Ο ΠΡΟΣΦΕΡΩΝ </w:t>
      </w:r>
    </w:p>
    <w:p w:rsidR="003A52B0" w:rsidRDefault="003A52B0" w:rsidP="003A52B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A52B0" w:rsidRDefault="003A52B0" w:rsidP="003A52B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A52B0" w:rsidRDefault="003A52B0" w:rsidP="003A52B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A52B0" w:rsidRDefault="003A52B0" w:rsidP="003A52B0">
      <w:pPr>
        <w:rPr>
          <w:rFonts w:ascii="Times New Roman" w:hAnsi="Times New Roman"/>
          <w:b/>
          <w:sz w:val="22"/>
          <w:szCs w:val="22"/>
        </w:rPr>
      </w:pPr>
      <w:r w:rsidRPr="005D7DBA">
        <w:rPr>
          <w:rFonts w:ascii="Times New Roman" w:hAnsi="Times New Roman"/>
          <w:b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</w:t>
      </w:r>
      <w:r w:rsidRPr="005D7DBA">
        <w:rPr>
          <w:rFonts w:ascii="Times New Roman" w:hAnsi="Times New Roman"/>
          <w:b/>
          <w:sz w:val="22"/>
          <w:szCs w:val="22"/>
        </w:rPr>
        <w:t xml:space="preserve">   (Υπογραφή)</w:t>
      </w:r>
    </w:p>
    <w:p w:rsidR="003A52B0" w:rsidRDefault="003A52B0" w:rsidP="003A52B0">
      <w:pPr>
        <w:rPr>
          <w:rFonts w:ascii="Times New Roman" w:hAnsi="Times New Roman"/>
          <w:b/>
          <w:sz w:val="22"/>
          <w:szCs w:val="22"/>
        </w:rPr>
      </w:pPr>
    </w:p>
    <w:p w:rsidR="003A52B0" w:rsidRDefault="003A52B0" w:rsidP="003A52B0">
      <w:pPr>
        <w:rPr>
          <w:rFonts w:ascii="Times New Roman" w:hAnsi="Times New Roman"/>
          <w:b/>
          <w:sz w:val="22"/>
          <w:szCs w:val="22"/>
        </w:rPr>
      </w:pPr>
    </w:p>
    <w:p w:rsidR="003A52B0" w:rsidRDefault="003A52B0" w:rsidP="003A52B0">
      <w:pPr>
        <w:rPr>
          <w:rFonts w:ascii="Times New Roman" w:hAnsi="Times New Roman"/>
          <w:b/>
          <w:sz w:val="22"/>
          <w:szCs w:val="22"/>
        </w:rPr>
      </w:pPr>
    </w:p>
    <w:p w:rsidR="003A52B0" w:rsidRPr="005D7DBA" w:rsidRDefault="003A52B0" w:rsidP="003A52B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ΣΦΡΑΓΙΔΑ</w:t>
      </w:r>
    </w:p>
    <w:p w:rsidR="003A52B0" w:rsidRDefault="003A52B0" w:rsidP="003A52B0"/>
    <w:p w:rsidR="003A52B0" w:rsidRPr="00992297" w:rsidRDefault="003A52B0" w:rsidP="003A52B0">
      <w:pPr>
        <w:rPr>
          <w:rFonts w:ascii="Times New Roman" w:hAnsi="Times New Roman"/>
          <w:szCs w:val="24"/>
        </w:rPr>
      </w:pPr>
    </w:p>
    <w:p w:rsidR="003A52B0" w:rsidRPr="00992297" w:rsidRDefault="003A52B0" w:rsidP="003A52B0">
      <w:pPr>
        <w:rPr>
          <w:rFonts w:ascii="Times New Roman" w:hAnsi="Times New Roman"/>
          <w:szCs w:val="24"/>
        </w:rPr>
      </w:pPr>
    </w:p>
    <w:p w:rsidR="000F4586" w:rsidRDefault="000F4586"/>
    <w:sectPr w:rsidR="000F4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A52B0"/>
    <w:rsid w:val="00074E16"/>
    <w:rsid w:val="000D6C4A"/>
    <w:rsid w:val="000F4586"/>
    <w:rsid w:val="002C1C19"/>
    <w:rsid w:val="00376607"/>
    <w:rsid w:val="003A52B0"/>
    <w:rsid w:val="00541664"/>
    <w:rsid w:val="006E2094"/>
    <w:rsid w:val="00C0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2B0"/>
    <w:pPr>
      <w:widowControl w:val="0"/>
    </w:pPr>
    <w:rPr>
      <w:rFonts w:ascii="Helvetica" w:hAnsi="Helvetica"/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3A52B0"/>
    <w:rPr>
      <w:color w:val="0000FF"/>
      <w:u w:val="single"/>
    </w:rPr>
  </w:style>
  <w:style w:type="paragraph" w:styleId="Web">
    <w:name w:val="Normal (Web)"/>
    <w:basedOn w:val="a"/>
    <w:rsid w:val="003A52B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a3">
    <w:name w:val="Strong"/>
    <w:basedOn w:val="a0"/>
    <w:qFormat/>
    <w:rsid w:val="003A52B0"/>
    <w:rPr>
      <w:b/>
      <w:bCs/>
    </w:rPr>
  </w:style>
  <w:style w:type="table" w:styleId="a4">
    <w:name w:val="Table Grid"/>
    <w:basedOn w:val="a1"/>
    <w:rsid w:val="003A52B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         </vt:lpstr>
    </vt:vector>
  </TitlesOfParts>
  <Company/>
  <LinksUpToDate>false</LinksUpToDate>
  <CharactersWithSpaces>1380</CharactersWithSpaces>
  <SharedDoc>false</SharedDoc>
  <HLinks>
    <vt:vector size="6" baseType="variant">
      <vt:variant>
        <vt:i4>4063248</vt:i4>
      </vt:variant>
      <vt:variant>
        <vt:i4>0</vt:i4>
      </vt:variant>
      <vt:variant>
        <vt:i4>0</vt:i4>
      </vt:variant>
      <vt:variant>
        <vt:i4>5</vt:i4>
      </vt:variant>
      <vt:variant>
        <vt:lpwstr>mailto:m.papaioannou@volos-city.gr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m.papaioannou</dc:creator>
  <cp:lastModifiedBy>o.manta</cp:lastModifiedBy>
  <cp:revision>2</cp:revision>
  <cp:lastPrinted>2015-05-15T10:51:00Z</cp:lastPrinted>
  <dcterms:created xsi:type="dcterms:W3CDTF">2015-05-15T11:58:00Z</dcterms:created>
  <dcterms:modified xsi:type="dcterms:W3CDTF">2015-05-15T11:58:00Z</dcterms:modified>
</cp:coreProperties>
</file>