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82" w:rsidRDefault="00B45F82" w:rsidP="00B45F82">
      <w:pPr>
        <w:spacing w:line="360" w:lineRule="auto"/>
        <w:jc w:val="center"/>
        <w:rPr>
          <w:rFonts w:ascii="Arial" w:hAnsi="Arial" w:cs="Arial"/>
          <w:b/>
          <w:u w:val="single"/>
        </w:rPr>
      </w:pPr>
      <w:r w:rsidRPr="00E61636">
        <w:rPr>
          <w:rFonts w:ascii="Arial" w:hAnsi="Arial" w:cs="Arial"/>
          <w:b/>
          <w:u w:val="single"/>
        </w:rPr>
        <w:t>Ο Ι Κ Ο Ν Ο Μ Ι Κ Η</w:t>
      </w:r>
      <w:r w:rsidRPr="00E870FE">
        <w:rPr>
          <w:rFonts w:ascii="Arial" w:hAnsi="Arial" w:cs="Arial"/>
          <w:b/>
          <w:u w:val="single"/>
        </w:rPr>
        <w:t xml:space="preserve"> </w:t>
      </w:r>
      <w:r>
        <w:rPr>
          <w:rFonts w:ascii="Arial" w:hAnsi="Arial" w:cs="Arial"/>
          <w:b/>
          <w:u w:val="single"/>
        </w:rPr>
        <w:t xml:space="preserve"> Π Ρ Ο Σ Φ Ο Ρ Α</w:t>
      </w:r>
    </w:p>
    <w:p w:rsidR="00B45F82" w:rsidRDefault="00B45F82" w:rsidP="00B45F82">
      <w:pPr>
        <w:spacing w:after="120" w:line="276" w:lineRule="auto"/>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202"/>
      </w:tblGrid>
      <w:tr w:rsidR="00B45F82" w:rsidRPr="00784F84" w:rsidTr="00A67583">
        <w:tc>
          <w:tcPr>
            <w:tcW w:w="4442" w:type="dxa"/>
            <w:vMerge w:val="restart"/>
          </w:tcPr>
          <w:p w:rsidR="00B45F82" w:rsidRPr="009F4F8D" w:rsidRDefault="00B45F82" w:rsidP="00A67583"/>
        </w:tc>
        <w:tc>
          <w:tcPr>
            <w:tcW w:w="4443" w:type="dxa"/>
          </w:tcPr>
          <w:p w:rsidR="00B45F82" w:rsidRPr="004577B2" w:rsidRDefault="00B45F82" w:rsidP="00A67583">
            <w:pPr>
              <w:rPr>
                <w:rFonts w:ascii="Calibri" w:hAnsi="Calibri"/>
                <w:b/>
              </w:rPr>
            </w:pPr>
            <w:r w:rsidRPr="004577B2">
              <w:rPr>
                <w:rFonts w:ascii="Calibri" w:hAnsi="Calibri"/>
                <w:b/>
              </w:rPr>
              <w:t>Προς τον Δήμο Βόλου</w:t>
            </w:r>
          </w:p>
        </w:tc>
      </w:tr>
      <w:tr w:rsidR="00B45F82" w:rsidRPr="00784F84" w:rsidTr="00A67583">
        <w:tc>
          <w:tcPr>
            <w:tcW w:w="4442" w:type="dxa"/>
            <w:vMerge/>
          </w:tcPr>
          <w:p w:rsidR="00B45F82" w:rsidRPr="009F4F8D" w:rsidRDefault="00B45F82" w:rsidP="00A67583"/>
        </w:tc>
        <w:tc>
          <w:tcPr>
            <w:tcW w:w="4443" w:type="dxa"/>
          </w:tcPr>
          <w:p w:rsidR="00B45F82" w:rsidRPr="004577B2" w:rsidRDefault="00B45F82" w:rsidP="00A67583">
            <w:pPr>
              <w:rPr>
                <w:rFonts w:ascii="Calibri" w:hAnsi="Calibri"/>
                <w:b/>
              </w:rPr>
            </w:pPr>
            <w:r w:rsidRPr="004577B2">
              <w:rPr>
                <w:rFonts w:ascii="Calibri" w:hAnsi="Calibri"/>
                <w:b/>
              </w:rPr>
              <w:t xml:space="preserve">Ημερομηνία:   </w:t>
            </w:r>
            <w:r>
              <w:rPr>
                <w:rFonts w:ascii="Calibri" w:hAnsi="Calibri"/>
                <w:b/>
              </w:rPr>
              <w:t xml:space="preserve">       </w:t>
            </w:r>
            <w:r w:rsidRPr="004577B2">
              <w:rPr>
                <w:rFonts w:ascii="Calibri" w:hAnsi="Calibri"/>
                <w:b/>
              </w:rPr>
              <w:t>/</w:t>
            </w:r>
            <w:r>
              <w:rPr>
                <w:rFonts w:ascii="Calibri" w:hAnsi="Calibri"/>
                <w:b/>
              </w:rPr>
              <w:t xml:space="preserve">      </w:t>
            </w:r>
            <w:r w:rsidRPr="004577B2">
              <w:rPr>
                <w:rFonts w:ascii="Calibri" w:hAnsi="Calibri"/>
                <w:b/>
              </w:rPr>
              <w:t>/</w:t>
            </w:r>
            <w:r>
              <w:rPr>
                <w:rFonts w:ascii="Calibri" w:hAnsi="Calibri"/>
                <w:b/>
              </w:rPr>
              <w:t xml:space="preserve"> 2017</w:t>
            </w:r>
          </w:p>
        </w:tc>
      </w:tr>
    </w:tbl>
    <w:p w:rsidR="00B45F82" w:rsidRPr="00E61636" w:rsidRDefault="00B45F82" w:rsidP="00B45F82">
      <w:pPr>
        <w:jc w:val="both"/>
        <w:rPr>
          <w:rFonts w:ascii="Calibri" w:hAnsi="Calibri"/>
        </w:rPr>
      </w:pPr>
      <w:r w:rsidRPr="00E61636">
        <w:rPr>
          <w:rFonts w:ascii="Calibri" w:hAnsi="Calibri"/>
        </w:rPr>
        <w:t xml:space="preserve">Σας υποβάλουμε την οικονομική προσφορά μας για το διαγωνισμό </w:t>
      </w:r>
      <w:r w:rsidRPr="00153970">
        <w:rPr>
          <w:rFonts w:ascii="Arial" w:hAnsi="Arial" w:cs="Arial"/>
          <w:b/>
          <w:sz w:val="22"/>
          <w:szCs w:val="22"/>
        </w:rPr>
        <w:t>«</w:t>
      </w:r>
      <w:r w:rsidRPr="00153970">
        <w:rPr>
          <w:rFonts w:ascii="Arial" w:hAnsi="Arial" w:cs="Arial"/>
          <w:b/>
          <w:color w:val="000000"/>
          <w:sz w:val="22"/>
          <w:szCs w:val="22"/>
        </w:rPr>
        <w:t>Τοποθέτηση Εορταστικού Φωτισμού Δήμου Βόλου έτους 2017»</w:t>
      </w:r>
      <w:r w:rsidRPr="00E61636">
        <w:rPr>
          <w:rFonts w:ascii="Calibri" w:hAnsi="Calibri"/>
        </w:rPr>
        <w:t xml:space="preserve">, που έχει προκηρύξει ο Δήμος σας. </w:t>
      </w:r>
    </w:p>
    <w:p w:rsidR="00B45F82" w:rsidRPr="00E61636" w:rsidRDefault="00B45F82" w:rsidP="00B45F82">
      <w:pPr>
        <w:jc w:val="both"/>
        <w:rPr>
          <w:rFonts w:ascii="Calibri" w:hAnsi="Calibri"/>
        </w:rPr>
      </w:pPr>
    </w:p>
    <w:p w:rsidR="00B45F82" w:rsidRPr="00280734" w:rsidRDefault="00B45F82" w:rsidP="00B45F82">
      <w:pPr>
        <w:spacing w:line="360" w:lineRule="auto"/>
        <w:jc w:val="both"/>
        <w:rPr>
          <w:rFonts w:ascii="Arial" w:hAnsi="Arial" w:cs="Arial"/>
          <w:position w:val="12"/>
          <w:sz w:val="22"/>
          <w:szCs w:val="22"/>
        </w:rPr>
      </w:pPr>
      <w:r w:rsidRPr="00280734">
        <w:rPr>
          <w:rFonts w:ascii="Arial" w:hAnsi="Arial" w:cs="Arial"/>
          <w:position w:val="12"/>
          <w:sz w:val="22"/>
          <w:szCs w:val="22"/>
        </w:rPr>
        <w:t xml:space="preserve">Της επιχείρησης ……………………….…………, Α.Φ.Μ./Δ.Ο.Υ. ………..……….………………., έδρα ……………...., οδός …………………., αριθμός ……, τηλέφωνο …………………., </w:t>
      </w:r>
      <w:proofErr w:type="spellStart"/>
      <w:r w:rsidRPr="00280734">
        <w:rPr>
          <w:rFonts w:ascii="Arial" w:hAnsi="Arial" w:cs="Arial"/>
          <w:position w:val="12"/>
          <w:sz w:val="22"/>
          <w:szCs w:val="22"/>
        </w:rPr>
        <w:t>fax</w:t>
      </w:r>
      <w:proofErr w:type="spellEnd"/>
      <w:r w:rsidRPr="00280734">
        <w:rPr>
          <w:rFonts w:ascii="Arial" w:hAnsi="Arial" w:cs="Arial"/>
          <w:position w:val="12"/>
          <w:sz w:val="22"/>
          <w:szCs w:val="22"/>
        </w:rPr>
        <w:t xml:space="preserve"> ………….., </w:t>
      </w:r>
      <w:proofErr w:type="gramStart"/>
      <w:r w:rsidRPr="00280734">
        <w:rPr>
          <w:rFonts w:ascii="Arial" w:hAnsi="Arial" w:cs="Arial"/>
          <w:position w:val="12"/>
          <w:sz w:val="22"/>
          <w:szCs w:val="22"/>
          <w:lang w:val="en-US"/>
        </w:rPr>
        <w:t>email</w:t>
      </w:r>
      <w:proofErr w:type="gramEnd"/>
      <w:r w:rsidRPr="00280734">
        <w:rPr>
          <w:rFonts w:ascii="Arial" w:hAnsi="Arial" w:cs="Arial"/>
          <w:position w:val="12"/>
          <w:sz w:val="22"/>
          <w:szCs w:val="22"/>
        </w:rPr>
        <w:t>: ……………………………..</w:t>
      </w:r>
    </w:p>
    <w:tbl>
      <w:tblPr>
        <w:tblW w:w="10492" w:type="dxa"/>
        <w:jc w:val="center"/>
        <w:tblBorders>
          <w:top w:val="threeDEmboss" w:sz="6" w:space="0" w:color="000000"/>
          <w:left w:val="threeDEmboss" w:sz="6" w:space="0" w:color="000000"/>
          <w:bottom w:val="threeDEmboss" w:sz="6" w:space="0" w:color="000000"/>
          <w:right w:val="threeDEmboss"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1276"/>
        <w:gridCol w:w="2554"/>
        <w:gridCol w:w="1275"/>
        <w:gridCol w:w="1701"/>
        <w:gridCol w:w="2410"/>
      </w:tblGrid>
      <w:tr w:rsidR="00B45F82" w:rsidRPr="00831901" w:rsidTr="00A67583">
        <w:trPr>
          <w:jc w:val="center"/>
        </w:trPr>
        <w:tc>
          <w:tcPr>
            <w:tcW w:w="1276" w:type="dxa"/>
            <w:shd w:val="clear" w:color="auto" w:fill="F3F3F3"/>
          </w:tcPr>
          <w:p w:rsidR="00B45F82" w:rsidRPr="00A94E8B" w:rsidRDefault="00B45F82" w:rsidP="00A67583">
            <w:pPr>
              <w:spacing w:before="60" w:after="60" w:line="276" w:lineRule="auto"/>
              <w:jc w:val="center"/>
              <w:rPr>
                <w:rFonts w:ascii="Arial Narrow" w:hAnsi="Arial Narrow" w:cs="Arial"/>
                <w:b/>
                <w:bCs/>
                <w:sz w:val="20"/>
                <w:szCs w:val="20"/>
              </w:rPr>
            </w:pPr>
            <w:r>
              <w:rPr>
                <w:rFonts w:ascii="Arial Narrow" w:hAnsi="Arial Narrow" w:cs="Arial"/>
                <w:b/>
                <w:bCs/>
                <w:sz w:val="20"/>
                <w:szCs w:val="20"/>
              </w:rPr>
              <w:t>Α/Α</w:t>
            </w:r>
          </w:p>
        </w:tc>
        <w:tc>
          <w:tcPr>
            <w:tcW w:w="1276" w:type="dxa"/>
            <w:shd w:val="clear" w:color="auto" w:fill="F3F3F3"/>
          </w:tcPr>
          <w:p w:rsidR="00B45F82" w:rsidRPr="00A94E8B" w:rsidRDefault="00B45F82" w:rsidP="00A67583">
            <w:pPr>
              <w:spacing w:before="60" w:after="60" w:line="276" w:lineRule="auto"/>
              <w:jc w:val="center"/>
              <w:rPr>
                <w:rFonts w:ascii="Arial Narrow" w:hAnsi="Arial Narrow" w:cs="Arial"/>
                <w:b/>
                <w:bCs/>
                <w:sz w:val="20"/>
                <w:szCs w:val="20"/>
              </w:rPr>
            </w:pPr>
            <w:r w:rsidRPr="00A94E8B">
              <w:rPr>
                <w:rFonts w:ascii="Arial Narrow" w:hAnsi="Arial Narrow" w:cs="Arial"/>
                <w:b/>
                <w:bCs/>
                <w:sz w:val="20"/>
                <w:szCs w:val="20"/>
              </w:rPr>
              <w:t>CPV</w:t>
            </w:r>
          </w:p>
        </w:tc>
        <w:tc>
          <w:tcPr>
            <w:tcW w:w="2554" w:type="dxa"/>
            <w:shd w:val="clear" w:color="auto" w:fill="F3F3F3"/>
          </w:tcPr>
          <w:p w:rsidR="00B45F82" w:rsidRPr="00A94E8B" w:rsidRDefault="00B45F82" w:rsidP="00A67583">
            <w:pPr>
              <w:spacing w:before="60" w:after="60" w:line="276" w:lineRule="auto"/>
              <w:jc w:val="center"/>
              <w:rPr>
                <w:rFonts w:ascii="Arial Narrow" w:hAnsi="Arial Narrow" w:cs="Arial"/>
                <w:b/>
                <w:bCs/>
                <w:sz w:val="20"/>
                <w:szCs w:val="20"/>
              </w:rPr>
            </w:pPr>
            <w:r w:rsidRPr="00A94E8B">
              <w:rPr>
                <w:rFonts w:ascii="Arial Narrow" w:hAnsi="Arial Narrow" w:cs="Arial"/>
                <w:b/>
                <w:bCs/>
                <w:sz w:val="20"/>
                <w:szCs w:val="20"/>
              </w:rPr>
              <w:t>ΠΕΡΙΓΡΑΦΗ</w:t>
            </w:r>
          </w:p>
        </w:tc>
        <w:tc>
          <w:tcPr>
            <w:tcW w:w="1275" w:type="dxa"/>
            <w:shd w:val="clear" w:color="auto" w:fill="F3F3F3"/>
          </w:tcPr>
          <w:p w:rsidR="00B45F82" w:rsidRPr="00A94E8B" w:rsidRDefault="00B45F82" w:rsidP="00A67583">
            <w:pPr>
              <w:spacing w:before="60" w:after="60" w:line="276" w:lineRule="auto"/>
              <w:jc w:val="center"/>
              <w:rPr>
                <w:rFonts w:ascii="Arial Narrow" w:hAnsi="Arial Narrow" w:cs="Arial"/>
                <w:b/>
                <w:bCs/>
                <w:sz w:val="20"/>
                <w:szCs w:val="20"/>
              </w:rPr>
            </w:pPr>
            <w:r>
              <w:rPr>
                <w:rFonts w:ascii="Arial Narrow" w:hAnsi="Arial Narrow" w:cs="Arial"/>
                <w:b/>
                <w:bCs/>
                <w:sz w:val="20"/>
                <w:szCs w:val="20"/>
              </w:rPr>
              <w:t>ΠΟΣΟΤΗΤΑ</w:t>
            </w:r>
          </w:p>
        </w:tc>
        <w:tc>
          <w:tcPr>
            <w:tcW w:w="1701" w:type="dxa"/>
            <w:shd w:val="clear" w:color="auto" w:fill="F3F3F3"/>
          </w:tcPr>
          <w:p w:rsidR="00B45F82" w:rsidRPr="00A94E8B" w:rsidRDefault="00B45F82" w:rsidP="00A67583">
            <w:pPr>
              <w:spacing w:before="60" w:after="60" w:line="276" w:lineRule="auto"/>
              <w:jc w:val="center"/>
              <w:rPr>
                <w:rFonts w:ascii="Arial Narrow" w:hAnsi="Arial Narrow" w:cs="Arial"/>
                <w:b/>
                <w:bCs/>
                <w:sz w:val="20"/>
                <w:szCs w:val="20"/>
              </w:rPr>
            </w:pPr>
            <w:r w:rsidRPr="00A94E8B">
              <w:rPr>
                <w:rFonts w:ascii="Arial Narrow" w:hAnsi="Arial Narrow" w:cs="Arial"/>
                <w:b/>
                <w:bCs/>
                <w:sz w:val="20"/>
                <w:szCs w:val="20"/>
              </w:rPr>
              <w:t>ΔΑΠΑΝΗ</w:t>
            </w:r>
            <w:r>
              <w:rPr>
                <w:rFonts w:ascii="Arial Narrow" w:hAnsi="Arial Narrow" w:cs="Arial"/>
                <w:b/>
                <w:bCs/>
                <w:sz w:val="20"/>
                <w:szCs w:val="20"/>
              </w:rPr>
              <w:t xml:space="preserve"> ΜΕΛΕΤΗΣ</w:t>
            </w:r>
            <w:r w:rsidRPr="00A94E8B">
              <w:rPr>
                <w:rFonts w:ascii="Arial Narrow" w:hAnsi="Arial Narrow" w:cs="Arial"/>
                <w:b/>
                <w:bCs/>
                <w:sz w:val="20"/>
                <w:szCs w:val="20"/>
              </w:rPr>
              <w:t xml:space="preserve"> ΣΕ ΕΥΡΩ </w:t>
            </w:r>
          </w:p>
        </w:tc>
        <w:tc>
          <w:tcPr>
            <w:tcW w:w="2410" w:type="dxa"/>
            <w:shd w:val="clear" w:color="auto" w:fill="F3F3F3"/>
          </w:tcPr>
          <w:p w:rsidR="00B45F82" w:rsidRPr="00A94E8B" w:rsidRDefault="00B45F82" w:rsidP="00A67583">
            <w:pPr>
              <w:spacing w:before="60" w:after="60" w:line="276" w:lineRule="auto"/>
              <w:jc w:val="center"/>
              <w:rPr>
                <w:rFonts w:ascii="Arial Narrow" w:hAnsi="Arial Narrow" w:cs="Arial"/>
                <w:b/>
                <w:bCs/>
                <w:sz w:val="20"/>
                <w:szCs w:val="20"/>
              </w:rPr>
            </w:pPr>
            <w:r w:rsidRPr="00A94E8B">
              <w:rPr>
                <w:rFonts w:ascii="Arial Narrow" w:hAnsi="Arial Narrow" w:cs="Arial"/>
                <w:b/>
                <w:bCs/>
                <w:sz w:val="20"/>
                <w:szCs w:val="20"/>
              </w:rPr>
              <w:t xml:space="preserve">ΠΡΟΣΦΕΡΟΜΕΝΗ ΔΑΠΑΝΗ ΣΕ ΕΥΡΩ </w:t>
            </w: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Τοποθέτηση, σύνδεση μέχρι πλήρους λειτουργίας   επιστηλίου φωτιστικού σε ιστό φωτισμού  ύψους τεσσάρων μέτρων.  Η σύνδεση του θα γίνετε στην θυρίδα στην βάση του ιστού φωτισμού μέσω  </w:t>
            </w:r>
            <w:proofErr w:type="spellStart"/>
            <w:r w:rsidRPr="0039516D">
              <w:rPr>
                <w:rFonts w:ascii="Arial Narrow" w:hAnsi="Arial Narrow"/>
                <w:sz w:val="18"/>
                <w:szCs w:val="18"/>
              </w:rPr>
              <w:t>μικροαυτόματου</w:t>
            </w:r>
            <w:proofErr w:type="spellEnd"/>
            <w:r w:rsidRPr="0039516D">
              <w:rPr>
                <w:rFonts w:ascii="Arial Narrow" w:hAnsi="Arial Narrow"/>
                <w:sz w:val="18"/>
                <w:szCs w:val="18"/>
              </w:rPr>
              <w:t xml:space="preserve"> 10 Α</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1</w:t>
            </w:r>
            <w:r w:rsidRPr="00FD4104">
              <w:rPr>
                <w:b/>
                <w:sz w:val="22"/>
                <w:szCs w:val="22"/>
                <w:lang w:val="en-US"/>
              </w:rPr>
              <w:t>4</w:t>
            </w:r>
            <w:r w:rsidRPr="00FD4104">
              <w:rPr>
                <w:b/>
                <w:sz w:val="22"/>
                <w:szCs w:val="22"/>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1.680,00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2</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Αποξήλωση επιστηλίου φωτιστικού σε ιστό φωτισμού  ύψους τεσσάρων μέτρων</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1</w:t>
            </w:r>
            <w:r w:rsidRPr="00FD4104">
              <w:rPr>
                <w:b/>
                <w:sz w:val="22"/>
                <w:szCs w:val="22"/>
                <w:lang w:val="en-US"/>
              </w:rPr>
              <w:t>4</w:t>
            </w:r>
            <w:r w:rsidRPr="00FD4104">
              <w:rPr>
                <w:b/>
                <w:sz w:val="22"/>
                <w:szCs w:val="22"/>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420,00</w:t>
            </w:r>
          </w:p>
        </w:tc>
        <w:tc>
          <w:tcPr>
            <w:tcW w:w="2410" w:type="dxa"/>
            <w:vAlign w:val="center"/>
          </w:tcPr>
          <w:p w:rsidR="00B45F82" w:rsidRDefault="00B45F82" w:rsidP="00A67583">
            <w:pPr>
              <w:jc w:val="right"/>
              <w:rPr>
                <w:rFonts w:ascii="Arial Narrow" w:hAnsi="Arial Narrow" w:cs="Arial"/>
                <w:color w:val="000000"/>
                <w:sz w:val="20"/>
                <w:szCs w:val="20"/>
              </w:rPr>
            </w:pPr>
          </w:p>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3</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Τοποθέτηση, σύνδεση μέχρι πλήρους λειτουργίας  επιστηλίου φωτιστικού σε ιστό φωτισμού ύψους εννέα και  δέκα  μέτρων.  Η σύνδεση του θα γίνετε στην θυρίδα στην βάση του ιστού  φωτισμού μέσω  </w:t>
            </w:r>
            <w:proofErr w:type="spellStart"/>
            <w:r w:rsidRPr="0039516D">
              <w:rPr>
                <w:rFonts w:ascii="Arial Narrow" w:hAnsi="Arial Narrow"/>
                <w:sz w:val="18"/>
                <w:szCs w:val="18"/>
              </w:rPr>
              <w:t>μικροαυτόματου</w:t>
            </w:r>
            <w:proofErr w:type="spellEnd"/>
            <w:r w:rsidRPr="0039516D">
              <w:rPr>
                <w:rFonts w:ascii="Arial Narrow" w:hAnsi="Arial Narrow"/>
                <w:sz w:val="18"/>
                <w:szCs w:val="18"/>
              </w:rPr>
              <w:t xml:space="preserve"> 10 Α</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2</w:t>
            </w:r>
            <w:r w:rsidRPr="00FD4104">
              <w:rPr>
                <w:b/>
                <w:sz w:val="22"/>
                <w:szCs w:val="22"/>
                <w:lang w:val="en-US"/>
              </w:rPr>
              <w:t>2</w:t>
            </w:r>
            <w:r w:rsidRPr="00FD4104">
              <w:rPr>
                <w:b/>
                <w:sz w:val="22"/>
                <w:szCs w:val="22"/>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2.640,00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4</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Αποξήλωση  επιστηλίου φωτιστικού σε ιστό φωτισμού ύψους εννέα και  δέκα  μέτρων.</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2</w:t>
            </w:r>
            <w:r w:rsidRPr="00FD4104">
              <w:rPr>
                <w:b/>
                <w:sz w:val="22"/>
                <w:szCs w:val="22"/>
                <w:lang w:val="en-US"/>
              </w:rPr>
              <w:t>2</w:t>
            </w:r>
            <w:r w:rsidRPr="00FD4104">
              <w:rPr>
                <w:b/>
                <w:sz w:val="22"/>
                <w:szCs w:val="22"/>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660,00</w:t>
            </w:r>
          </w:p>
          <w:p w:rsidR="00B45F82" w:rsidRDefault="00B45F82" w:rsidP="00A67583">
            <w:pPr>
              <w:jc w:val="center"/>
              <w:rPr>
                <w:color w:val="000000"/>
                <w:sz w:val="22"/>
                <w:szCs w:val="22"/>
              </w:rPr>
            </w:pPr>
          </w:p>
        </w:tc>
        <w:tc>
          <w:tcPr>
            <w:tcW w:w="2410" w:type="dxa"/>
            <w:vAlign w:val="center"/>
          </w:tcPr>
          <w:p w:rsidR="00B45F82" w:rsidRDefault="00B45F82" w:rsidP="00A67583">
            <w:pPr>
              <w:jc w:val="right"/>
              <w:rPr>
                <w:rFonts w:ascii="Arial Narrow" w:hAnsi="Arial Narrow" w:cs="Arial"/>
                <w:color w:val="000000"/>
                <w:sz w:val="20"/>
                <w:szCs w:val="20"/>
              </w:rPr>
            </w:pPr>
          </w:p>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5</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Τοποθέτηση, σύνδεση μέχρι  πλήρους λειτουργίας   φωτιστικού με λαμπτήρες τύπου ψείρας 24 </w:t>
            </w:r>
            <w:r w:rsidRPr="0039516D">
              <w:rPr>
                <w:rFonts w:ascii="Arial Narrow" w:hAnsi="Arial Narrow"/>
                <w:sz w:val="18"/>
                <w:szCs w:val="18"/>
                <w:lang w:val="en-US"/>
              </w:rPr>
              <w:t>VOLT</w:t>
            </w:r>
            <w:r w:rsidRPr="0039516D">
              <w:rPr>
                <w:rFonts w:ascii="Arial Narrow" w:hAnsi="Arial Narrow"/>
                <w:sz w:val="18"/>
                <w:szCs w:val="18"/>
              </w:rPr>
              <w:t xml:space="preserve"> σε φυσικά δένδρα .Σε  κάθε δένδρο θα τοποθετούνται   λαμπάκια τύπου ψείρας  τόσα ώστε να καλύπτετε ολόκληρο  το δέντρο. Επίσης θα τοποθετηθεί και θα συνδεθεί καλώδιο από δένδρο σε δένδρο δεμένο με δερματικά και στο γκαζόν θα τοποθετούνται μεταλλικά δίχαλα για την στερέωση του καλωδίου</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85</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1.360,00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6</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Αποξήλωση   φωτιστικού με λαμπτήρες τύπου ψείρας 24 </w:t>
            </w:r>
            <w:r w:rsidRPr="0039516D">
              <w:rPr>
                <w:rFonts w:ascii="Arial Narrow" w:hAnsi="Arial Narrow"/>
                <w:sz w:val="18"/>
                <w:szCs w:val="18"/>
                <w:lang w:val="en-US"/>
              </w:rPr>
              <w:t>VOLT</w:t>
            </w:r>
            <w:r w:rsidRPr="0039516D">
              <w:rPr>
                <w:rFonts w:ascii="Arial Narrow" w:hAnsi="Arial Narrow"/>
                <w:sz w:val="18"/>
                <w:szCs w:val="18"/>
              </w:rPr>
              <w:t xml:space="preserve"> σε φυσικά δένδρα . Επίσης θα </w:t>
            </w:r>
            <w:proofErr w:type="spellStart"/>
            <w:r w:rsidRPr="0039516D">
              <w:rPr>
                <w:rFonts w:ascii="Arial Narrow" w:hAnsi="Arial Narrow"/>
                <w:sz w:val="18"/>
                <w:szCs w:val="18"/>
              </w:rPr>
              <w:t>αποξηλωθεί</w:t>
            </w:r>
            <w:proofErr w:type="spellEnd"/>
            <w:r w:rsidRPr="0039516D">
              <w:rPr>
                <w:rFonts w:ascii="Arial Narrow" w:hAnsi="Arial Narrow"/>
                <w:sz w:val="18"/>
                <w:szCs w:val="18"/>
              </w:rPr>
              <w:t xml:space="preserve"> το καλώδιο που θα έχει τοποθετηθεί για τις συνδέσεις από δένδρο σε δένδρο δεμένο με δερματικά και στο γκαζόν θα </w:t>
            </w:r>
            <w:proofErr w:type="spellStart"/>
            <w:r w:rsidRPr="0039516D">
              <w:rPr>
                <w:rFonts w:ascii="Arial Narrow" w:hAnsi="Arial Narrow"/>
                <w:sz w:val="18"/>
                <w:szCs w:val="18"/>
              </w:rPr>
              <w:t>αποξηλωθούν</w:t>
            </w:r>
            <w:proofErr w:type="spellEnd"/>
            <w:r w:rsidRPr="0039516D">
              <w:rPr>
                <w:rFonts w:ascii="Arial Narrow" w:hAnsi="Arial Narrow"/>
                <w:sz w:val="18"/>
                <w:szCs w:val="18"/>
              </w:rPr>
              <w:t xml:space="preserve">  τα μεταλλικά δίχαλα που θα έχουν τοποθετηθεί για την στερέωση του καλωδίου</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85</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340,00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lastRenderedPageBreak/>
              <w:t>7</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Τοποθέτηση, σύνδεση μέχρι πλήρους λειτουργίας    φωτιστικού με λαμπτήρες τύπου ψείρας 24 </w:t>
            </w:r>
            <w:r w:rsidRPr="0039516D">
              <w:rPr>
                <w:rFonts w:ascii="Arial Narrow" w:hAnsi="Arial Narrow"/>
                <w:sz w:val="18"/>
                <w:szCs w:val="18"/>
                <w:lang w:val="en-US"/>
              </w:rPr>
              <w:t>VOLT</w:t>
            </w:r>
            <w:r w:rsidRPr="0039516D">
              <w:rPr>
                <w:rFonts w:ascii="Arial Narrow" w:hAnsi="Arial Narrow"/>
                <w:sz w:val="18"/>
                <w:szCs w:val="18"/>
              </w:rPr>
              <w:t xml:space="preserve"> σε μικρά φυσικά δένδρα (θάμνοι) .Σε  κάθε δένδρο θα τοποθετούνται   λαμπάκια τύπου ψείρας  τόσα ώστε να καλύπτετε ολόκληρο  το δέντρο. Επίσης θα τοποθετηθεί και θα συνδεθεί καλώδιο από δένδρο σε δένδρο δεμένο με δερματικά και στο γκαζόν θα τοποθετούνται μεταλλικά δίχαλα για την στερέωση του καλωδίου.</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50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400,00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8</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Αποξήλωση  φωτιστικού με λαμπτήρες τύπου ψείρας 24 </w:t>
            </w:r>
            <w:r w:rsidRPr="0039516D">
              <w:rPr>
                <w:rFonts w:ascii="Arial Narrow" w:hAnsi="Arial Narrow"/>
                <w:sz w:val="18"/>
                <w:szCs w:val="18"/>
                <w:lang w:val="en-US"/>
              </w:rPr>
              <w:t>VOLT</w:t>
            </w:r>
            <w:r w:rsidRPr="0039516D">
              <w:rPr>
                <w:rFonts w:ascii="Arial Narrow" w:hAnsi="Arial Narrow"/>
                <w:sz w:val="18"/>
                <w:szCs w:val="18"/>
              </w:rPr>
              <w:t xml:space="preserve"> σε μικρά φυσικά δένδρα (θάμνοι) . Επίσης θα </w:t>
            </w:r>
            <w:proofErr w:type="spellStart"/>
            <w:r w:rsidRPr="0039516D">
              <w:rPr>
                <w:rFonts w:ascii="Arial Narrow" w:hAnsi="Arial Narrow"/>
                <w:sz w:val="18"/>
                <w:szCs w:val="18"/>
              </w:rPr>
              <w:t>αποξηλωθεί</w:t>
            </w:r>
            <w:proofErr w:type="spellEnd"/>
            <w:r w:rsidRPr="0039516D">
              <w:rPr>
                <w:rFonts w:ascii="Arial Narrow" w:hAnsi="Arial Narrow"/>
                <w:sz w:val="18"/>
                <w:szCs w:val="18"/>
              </w:rPr>
              <w:t xml:space="preserve"> το καλώδιο που θα έχει τοποθετηθεί για τις συνδέσεις από δένδρο σε δένδρο δεμένο με δερματικά και στο γκαζόν θα </w:t>
            </w:r>
            <w:proofErr w:type="spellStart"/>
            <w:r w:rsidRPr="0039516D">
              <w:rPr>
                <w:rFonts w:ascii="Arial Narrow" w:hAnsi="Arial Narrow"/>
                <w:sz w:val="18"/>
                <w:szCs w:val="18"/>
              </w:rPr>
              <w:t>αποξηλωθούν</w:t>
            </w:r>
            <w:proofErr w:type="spellEnd"/>
            <w:r w:rsidRPr="0039516D">
              <w:rPr>
                <w:rFonts w:ascii="Arial Narrow" w:hAnsi="Arial Narrow"/>
                <w:sz w:val="18"/>
                <w:szCs w:val="18"/>
              </w:rPr>
              <w:t xml:space="preserve">  τα μεταλλικά δίχαλα που θα έχουν τοποθετηθεί για την στερέωση του καλωδίου</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50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100,00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9</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lang w:val="en-US"/>
              </w:rPr>
            </w:pPr>
            <w:r w:rsidRPr="0039516D">
              <w:rPr>
                <w:rFonts w:ascii="Arial Narrow" w:hAnsi="Arial Narrow"/>
                <w:sz w:val="18"/>
                <w:szCs w:val="18"/>
              </w:rPr>
              <w:t xml:space="preserve">Τοποθέτηση, σύνδεση μέχρι πλήρους λειτουργίας  φωτιστικού με λαμπτήρες τύπου ψείρας σε φυσικά δένδρα  .Σε  κάθε δένδρο θα τοποθετούνται   λαμπάκια τύπου ψείρας  τόσα ώστε να καλύπτετε ολόκληρο  το δέντρο . Η σύνδεση του θα γίνετε μέσω  </w:t>
            </w:r>
            <w:proofErr w:type="spellStart"/>
            <w:r w:rsidRPr="0039516D">
              <w:rPr>
                <w:rFonts w:ascii="Arial Narrow" w:hAnsi="Arial Narrow"/>
                <w:sz w:val="18"/>
                <w:szCs w:val="18"/>
              </w:rPr>
              <w:t>μικροαυτόματου</w:t>
            </w:r>
            <w:proofErr w:type="spellEnd"/>
            <w:r w:rsidRPr="0039516D">
              <w:rPr>
                <w:rFonts w:ascii="Arial Narrow" w:hAnsi="Arial Narrow"/>
                <w:sz w:val="18"/>
                <w:szCs w:val="18"/>
              </w:rPr>
              <w:t xml:space="preserve"> 10 Α</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lang w:val="en-US"/>
              </w:rPr>
              <w:t>22</w:t>
            </w:r>
            <w:r w:rsidRPr="00FD4104">
              <w:rPr>
                <w:b/>
                <w:sz w:val="22"/>
                <w:szCs w:val="22"/>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3.520,00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10</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Αποξήλωση   φωτιστικού με λαμπτήρες τύπου ψείρας σε φυσικά δένδρα  </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lang w:val="en-US"/>
              </w:rPr>
              <w:t>22</w:t>
            </w:r>
            <w:r w:rsidRPr="00FD4104">
              <w:rPr>
                <w:b/>
                <w:sz w:val="22"/>
                <w:szCs w:val="22"/>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880,00</w:t>
            </w:r>
          </w:p>
          <w:p w:rsidR="00B45F82" w:rsidRDefault="00B45F82" w:rsidP="00A67583">
            <w:pPr>
              <w:jc w:val="center"/>
              <w:rPr>
                <w:color w:val="000000"/>
                <w:sz w:val="22"/>
                <w:szCs w:val="22"/>
              </w:rPr>
            </w:pP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11</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lang w:val="en-US"/>
              </w:rPr>
            </w:pPr>
            <w:r w:rsidRPr="0039516D">
              <w:rPr>
                <w:rFonts w:ascii="Arial Narrow" w:hAnsi="Arial Narrow"/>
                <w:sz w:val="18"/>
                <w:szCs w:val="18"/>
              </w:rPr>
              <w:t xml:space="preserve">Τοποθέτηση, σύνδεση μέχρι πλήρους λειτουργίας φωτιστικού με λαμπτήρες τύπου ψείρας κατά μήκος συρματόσχοινων σε μεταλλικό δέντρο, συμπεριλαμβανομένου και της τοποθέτησης του  συρματόσχοινου όπου απαιτείτε.  Η σύνδεση του θα γίνετε μέσω  </w:t>
            </w:r>
            <w:proofErr w:type="spellStart"/>
            <w:r w:rsidRPr="0039516D">
              <w:rPr>
                <w:rFonts w:ascii="Arial Narrow" w:hAnsi="Arial Narrow"/>
                <w:sz w:val="18"/>
                <w:szCs w:val="18"/>
              </w:rPr>
              <w:t>μικροαυτόματου</w:t>
            </w:r>
            <w:proofErr w:type="spellEnd"/>
            <w:r w:rsidRPr="0039516D">
              <w:rPr>
                <w:rFonts w:ascii="Arial Narrow" w:hAnsi="Arial Narrow"/>
                <w:sz w:val="18"/>
                <w:szCs w:val="18"/>
              </w:rPr>
              <w:t xml:space="preserve"> 10 Α</w:t>
            </w:r>
          </w:p>
        </w:tc>
        <w:tc>
          <w:tcPr>
            <w:tcW w:w="1275" w:type="dxa"/>
            <w:vAlign w:val="center"/>
          </w:tcPr>
          <w:p w:rsidR="00B45F82" w:rsidRPr="00FD4104" w:rsidRDefault="00B45F82" w:rsidP="00A67583">
            <w:pPr>
              <w:ind w:left="-108" w:right="-108"/>
              <w:jc w:val="center"/>
              <w:rPr>
                <w:b/>
                <w:sz w:val="22"/>
                <w:szCs w:val="22"/>
                <w:lang w:val="en-US"/>
              </w:rPr>
            </w:pPr>
            <w:r w:rsidRPr="00FD4104">
              <w:rPr>
                <w:b/>
                <w:sz w:val="22"/>
                <w:szCs w:val="22"/>
              </w:rPr>
              <w:t>4</w:t>
            </w:r>
            <w:r w:rsidRPr="00FD4104">
              <w:rPr>
                <w:b/>
                <w:sz w:val="22"/>
                <w:szCs w:val="22"/>
                <w:lang w:val="en-US"/>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3.200,00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12</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Αποξήλωση   φωτιστικού με λαμπτήρες τύπου ψείρας κατά μήκος συρματόσχοινων σε μεταλλικό δέντρο, συμπεριλαμβανομένου και της αποξήλωσης του  συρματόσχοινου όπου απαιτείτε</w:t>
            </w:r>
          </w:p>
        </w:tc>
        <w:tc>
          <w:tcPr>
            <w:tcW w:w="1275" w:type="dxa"/>
            <w:vAlign w:val="center"/>
          </w:tcPr>
          <w:p w:rsidR="00B45F82" w:rsidRPr="00FD4104" w:rsidRDefault="00B45F82" w:rsidP="00A67583">
            <w:pPr>
              <w:ind w:left="-108" w:right="-108"/>
              <w:jc w:val="center"/>
              <w:rPr>
                <w:b/>
                <w:sz w:val="22"/>
                <w:szCs w:val="22"/>
                <w:lang w:val="en-US"/>
              </w:rPr>
            </w:pPr>
            <w:r w:rsidRPr="00FD4104">
              <w:rPr>
                <w:b/>
                <w:sz w:val="22"/>
                <w:szCs w:val="22"/>
              </w:rPr>
              <w:t>4</w:t>
            </w:r>
            <w:r w:rsidRPr="00FD4104">
              <w:rPr>
                <w:b/>
                <w:sz w:val="22"/>
                <w:szCs w:val="22"/>
                <w:lang w:val="en-US"/>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800,00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13</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Τοποθέτηση, σύνδεση μέχρι πλήρους λειτουργίας  </w:t>
            </w:r>
            <w:proofErr w:type="spellStart"/>
            <w:r w:rsidRPr="0039516D">
              <w:rPr>
                <w:rFonts w:ascii="Arial Narrow" w:hAnsi="Arial Narrow"/>
                <w:sz w:val="18"/>
                <w:szCs w:val="18"/>
              </w:rPr>
              <w:t>φωτοσωλήνα</w:t>
            </w:r>
            <w:proofErr w:type="spellEnd"/>
            <w:r w:rsidRPr="0039516D">
              <w:rPr>
                <w:rFonts w:ascii="Arial Narrow" w:hAnsi="Arial Narrow"/>
                <w:sz w:val="18"/>
                <w:szCs w:val="18"/>
              </w:rPr>
              <w:t xml:space="preserve"> σε ιστούς φωτισμού. Η σύνδεση του θα γίνετε στην θυρίδα στην βάση του ιστού φωτισμού μέσω  </w:t>
            </w:r>
            <w:proofErr w:type="spellStart"/>
            <w:r w:rsidRPr="0039516D">
              <w:rPr>
                <w:rFonts w:ascii="Arial Narrow" w:hAnsi="Arial Narrow"/>
                <w:sz w:val="18"/>
                <w:szCs w:val="18"/>
              </w:rPr>
              <w:t>μικροαυτόματου</w:t>
            </w:r>
            <w:proofErr w:type="spellEnd"/>
            <w:r w:rsidRPr="0039516D">
              <w:rPr>
                <w:rFonts w:ascii="Arial Narrow" w:hAnsi="Arial Narrow"/>
                <w:sz w:val="18"/>
                <w:szCs w:val="18"/>
              </w:rPr>
              <w:t xml:space="preserve"> 10 Α</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100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800,00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14</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Default="00B45F82" w:rsidP="00A67583">
            <w:pPr>
              <w:rPr>
                <w:rFonts w:ascii="Arial Narrow" w:hAnsi="Arial Narrow"/>
                <w:sz w:val="18"/>
                <w:szCs w:val="18"/>
              </w:rPr>
            </w:pPr>
            <w:r w:rsidRPr="0039516D">
              <w:rPr>
                <w:rFonts w:ascii="Arial Narrow" w:hAnsi="Arial Narrow"/>
                <w:sz w:val="18"/>
                <w:szCs w:val="18"/>
              </w:rPr>
              <w:t xml:space="preserve">Αποξήλωση    </w:t>
            </w:r>
            <w:proofErr w:type="spellStart"/>
            <w:r w:rsidRPr="0039516D">
              <w:rPr>
                <w:rFonts w:ascii="Arial Narrow" w:hAnsi="Arial Narrow"/>
                <w:sz w:val="18"/>
                <w:szCs w:val="18"/>
              </w:rPr>
              <w:t>φωτοσωλήνα</w:t>
            </w:r>
            <w:proofErr w:type="spellEnd"/>
            <w:r w:rsidRPr="0039516D">
              <w:rPr>
                <w:rFonts w:ascii="Arial Narrow" w:hAnsi="Arial Narrow"/>
                <w:sz w:val="18"/>
                <w:szCs w:val="18"/>
              </w:rPr>
              <w:t xml:space="preserve"> σε ιστούς φωτισμού</w:t>
            </w:r>
          </w:p>
          <w:p w:rsidR="00B45F82" w:rsidRDefault="00B45F82" w:rsidP="00A67583">
            <w:pPr>
              <w:rPr>
                <w:rFonts w:ascii="Arial Narrow" w:hAnsi="Arial Narrow"/>
                <w:sz w:val="18"/>
                <w:szCs w:val="18"/>
              </w:rPr>
            </w:pPr>
          </w:p>
          <w:p w:rsidR="00B45F82" w:rsidRPr="0039516D" w:rsidRDefault="00B45F82" w:rsidP="00A67583">
            <w:pPr>
              <w:rPr>
                <w:rFonts w:ascii="Arial Narrow" w:hAnsi="Arial Narrow"/>
                <w:b/>
                <w:sz w:val="18"/>
                <w:szCs w:val="18"/>
              </w:rPr>
            </w:pP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t>100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200,00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15</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Τοποθέτηση επεκτεινόμενων  κουρτινών  ύψους δύο μέτρων και μήκους δύο μέτρων με λαμπάκι </w:t>
            </w:r>
            <w:r w:rsidRPr="0039516D">
              <w:rPr>
                <w:rFonts w:ascii="Arial Narrow" w:hAnsi="Arial Narrow"/>
                <w:sz w:val="18"/>
                <w:szCs w:val="18"/>
              </w:rPr>
              <w:lastRenderedPageBreak/>
              <w:t xml:space="preserve">τύπου ψείρας και  πλαστικό κάλυμμα    με 240 λαμπάκια τουλάχιστον  </w:t>
            </w:r>
            <w:r w:rsidRPr="0039516D">
              <w:rPr>
                <w:rFonts w:ascii="Arial Narrow" w:hAnsi="Arial Narrow"/>
                <w:b/>
                <w:sz w:val="18"/>
                <w:szCs w:val="18"/>
              </w:rPr>
              <w:t xml:space="preserve">230  </w:t>
            </w:r>
            <w:r w:rsidRPr="0039516D">
              <w:rPr>
                <w:rFonts w:ascii="Arial Narrow" w:hAnsi="Arial Narrow"/>
                <w:b/>
                <w:sz w:val="18"/>
                <w:szCs w:val="18"/>
                <w:lang w:val="en-US"/>
              </w:rPr>
              <w:t>volt</w:t>
            </w:r>
            <w:r w:rsidRPr="0039516D">
              <w:rPr>
                <w:rFonts w:ascii="Arial Narrow" w:hAnsi="Arial Narrow"/>
                <w:sz w:val="18"/>
                <w:szCs w:val="18"/>
              </w:rPr>
              <w:t xml:space="preserve"> και </w:t>
            </w:r>
            <w:r w:rsidRPr="0039516D">
              <w:rPr>
                <w:rFonts w:ascii="Arial Narrow" w:hAnsi="Arial Narrow"/>
                <w:sz w:val="18"/>
                <w:szCs w:val="18"/>
                <w:lang w:val="en-US"/>
              </w:rPr>
              <w:t>PVC</w:t>
            </w:r>
            <w:r w:rsidRPr="0039516D">
              <w:rPr>
                <w:rFonts w:ascii="Arial Narrow" w:hAnsi="Arial Narrow"/>
                <w:sz w:val="18"/>
                <w:szCs w:val="18"/>
              </w:rPr>
              <w:t xml:space="preserve"> καλώδιο  κατάλληλη   για εξωτερικό χώρο με το απαραίτητο συρματόσχοινο για την στερέωση τους και το απαραίτητο καλώδιο για την σύνδεση τους  και τις απαραίτητες συνδέσεις, έτοιμες προς λειτουργία</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rPr>
              <w:lastRenderedPageBreak/>
              <w:t>70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3.360,00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16</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jc w:val="both"/>
              <w:rPr>
                <w:rFonts w:ascii="Arial Narrow" w:hAnsi="Arial Narrow"/>
                <w:sz w:val="18"/>
                <w:szCs w:val="18"/>
              </w:rPr>
            </w:pPr>
            <w:r w:rsidRPr="0039516D">
              <w:rPr>
                <w:rFonts w:ascii="Arial Narrow" w:hAnsi="Arial Narrow"/>
                <w:sz w:val="18"/>
                <w:szCs w:val="18"/>
              </w:rPr>
              <w:t xml:space="preserve">Αποξήλωση  παλαιών επεκτεινόμενων  κουρτινών  και  τοποθέτηση νέων επεκτεινόμενων  κουρτινών  ύψους δύο μέτρων και μήκους δύο μέτρων με λαμπάκι τύπου ψείρας και  πλαστικό κάλυμμα    με 240 λαμπάκια τουλάχιστον  </w:t>
            </w:r>
            <w:r w:rsidRPr="0039516D">
              <w:rPr>
                <w:rFonts w:ascii="Arial Narrow" w:hAnsi="Arial Narrow"/>
                <w:b/>
                <w:sz w:val="18"/>
                <w:szCs w:val="18"/>
              </w:rPr>
              <w:t xml:space="preserve">230  </w:t>
            </w:r>
            <w:r w:rsidRPr="0039516D">
              <w:rPr>
                <w:rFonts w:ascii="Arial Narrow" w:hAnsi="Arial Narrow"/>
                <w:b/>
                <w:sz w:val="18"/>
                <w:szCs w:val="18"/>
                <w:lang w:val="en-US"/>
              </w:rPr>
              <w:t>volt</w:t>
            </w:r>
            <w:r w:rsidRPr="0039516D">
              <w:rPr>
                <w:rFonts w:ascii="Arial Narrow" w:hAnsi="Arial Narrow"/>
                <w:sz w:val="18"/>
                <w:szCs w:val="18"/>
              </w:rPr>
              <w:t xml:space="preserve"> και </w:t>
            </w:r>
            <w:r w:rsidRPr="0039516D">
              <w:rPr>
                <w:rFonts w:ascii="Arial Narrow" w:hAnsi="Arial Narrow"/>
                <w:sz w:val="18"/>
                <w:szCs w:val="18"/>
                <w:lang w:val="en-US"/>
              </w:rPr>
              <w:t>PVC</w:t>
            </w:r>
            <w:r w:rsidRPr="0039516D">
              <w:rPr>
                <w:rFonts w:ascii="Arial Narrow" w:hAnsi="Arial Narrow"/>
                <w:sz w:val="18"/>
                <w:szCs w:val="18"/>
              </w:rPr>
              <w:t xml:space="preserve"> καλώδιο  κατάλληλη   για εξωτερικό χώρο σε υπάρχον συρματόσχοινο για την στερέωση τους, με  τις απαραίτητες συνδέσεις, έτοιμες προς λειτουργία</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lang w:val="en-US"/>
              </w:rPr>
              <w:t>7</w:t>
            </w:r>
            <w:r w:rsidRPr="00FD4104">
              <w:rPr>
                <w:b/>
                <w:sz w:val="22"/>
                <w:szCs w:val="22"/>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840,00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17</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Τοποθέτηση εορταστικού φωτισμού στην «Αργώ»</w:t>
            </w:r>
          </w:p>
        </w:tc>
        <w:tc>
          <w:tcPr>
            <w:tcW w:w="1275" w:type="dxa"/>
            <w:vAlign w:val="center"/>
          </w:tcPr>
          <w:p w:rsidR="00B45F82" w:rsidRPr="00755AC2" w:rsidRDefault="00B45F82" w:rsidP="00A67583">
            <w:pPr>
              <w:ind w:left="-108" w:right="-108"/>
              <w:jc w:val="center"/>
              <w:rPr>
                <w:b/>
                <w:sz w:val="22"/>
                <w:szCs w:val="22"/>
              </w:rPr>
            </w:pPr>
            <w:r>
              <w:rPr>
                <w:b/>
                <w:sz w:val="22"/>
                <w:szCs w:val="22"/>
              </w:rPr>
              <w:t>1</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800,00</w:t>
            </w:r>
          </w:p>
          <w:p w:rsidR="00B45F82" w:rsidRDefault="00B45F82" w:rsidP="00A67583">
            <w:pPr>
              <w:jc w:val="center"/>
              <w:rPr>
                <w:color w:val="000000"/>
                <w:sz w:val="22"/>
                <w:szCs w:val="22"/>
              </w:rPr>
            </w:pPr>
          </w:p>
          <w:p w:rsidR="00B45F82" w:rsidRDefault="00B45F82" w:rsidP="00A67583">
            <w:pPr>
              <w:jc w:val="center"/>
              <w:rPr>
                <w:color w:val="000000"/>
                <w:sz w:val="22"/>
                <w:szCs w:val="22"/>
              </w:rPr>
            </w:pP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18</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pStyle w:val="FR1"/>
              <w:tabs>
                <w:tab w:val="left" w:pos="8640"/>
                <w:tab w:val="left" w:pos="8820"/>
              </w:tabs>
              <w:jc w:val="both"/>
              <w:rPr>
                <w:rFonts w:ascii="Arial Narrow" w:hAnsi="Arial Narrow" w:cs="Times New Roman"/>
                <w:sz w:val="18"/>
                <w:szCs w:val="18"/>
              </w:rPr>
            </w:pPr>
            <w:r w:rsidRPr="0039516D">
              <w:rPr>
                <w:rFonts w:ascii="Arial Narrow" w:hAnsi="Arial Narrow" w:cs="Times New Roman"/>
                <w:sz w:val="18"/>
                <w:szCs w:val="18"/>
              </w:rPr>
              <w:t xml:space="preserve">Αποξήλωση εορταστικού φωτισμού στην «Αργώ» </w:t>
            </w:r>
          </w:p>
        </w:tc>
        <w:tc>
          <w:tcPr>
            <w:tcW w:w="1275" w:type="dxa"/>
            <w:vAlign w:val="center"/>
          </w:tcPr>
          <w:p w:rsidR="00B45F82" w:rsidRPr="00FD4104" w:rsidRDefault="00B45F82" w:rsidP="00A67583">
            <w:pPr>
              <w:ind w:left="-108" w:right="-108"/>
              <w:jc w:val="center"/>
              <w:rPr>
                <w:b/>
                <w:sz w:val="22"/>
                <w:szCs w:val="22"/>
              </w:rPr>
            </w:pPr>
            <w:r>
              <w:rPr>
                <w:b/>
                <w:sz w:val="22"/>
                <w:szCs w:val="22"/>
              </w:rPr>
              <w:t>1</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209,35</w:t>
            </w:r>
          </w:p>
          <w:p w:rsidR="00B45F82" w:rsidRDefault="00B45F82" w:rsidP="00A67583">
            <w:pPr>
              <w:jc w:val="center"/>
              <w:rPr>
                <w:color w:val="000000"/>
                <w:sz w:val="22"/>
                <w:szCs w:val="22"/>
              </w:rPr>
            </w:pPr>
          </w:p>
          <w:p w:rsidR="00B45F82" w:rsidRDefault="00B45F82" w:rsidP="00A67583">
            <w:pPr>
              <w:jc w:val="center"/>
              <w:rPr>
                <w:color w:val="000000"/>
                <w:sz w:val="22"/>
                <w:szCs w:val="22"/>
              </w:rPr>
            </w:pP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19</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 xml:space="preserve">Τοποθέτηση </w:t>
            </w:r>
            <w:proofErr w:type="spellStart"/>
            <w:r w:rsidRPr="0039516D">
              <w:rPr>
                <w:rFonts w:ascii="Arial Narrow" w:hAnsi="Arial Narrow"/>
                <w:sz w:val="18"/>
                <w:szCs w:val="18"/>
              </w:rPr>
              <w:t>γιρλάντων</w:t>
            </w:r>
            <w:proofErr w:type="spellEnd"/>
            <w:r w:rsidRPr="0039516D">
              <w:rPr>
                <w:rFonts w:ascii="Arial Narrow" w:hAnsi="Arial Narrow"/>
                <w:sz w:val="18"/>
                <w:szCs w:val="18"/>
              </w:rPr>
              <w:t xml:space="preserve"> με 100 λαμπάκια </w:t>
            </w:r>
            <w:r w:rsidRPr="0039516D">
              <w:rPr>
                <w:rFonts w:ascii="Arial Narrow" w:hAnsi="Arial Narrow"/>
                <w:sz w:val="18"/>
                <w:szCs w:val="18"/>
                <w:lang w:val="en-US"/>
              </w:rPr>
              <w:t>LED</w:t>
            </w:r>
            <w:r w:rsidRPr="0039516D">
              <w:rPr>
                <w:rFonts w:ascii="Arial Narrow" w:hAnsi="Arial Narrow"/>
                <w:sz w:val="18"/>
                <w:szCs w:val="18"/>
              </w:rPr>
              <w:t>, μήκους δέκα πέντε μέτρων επεκτεινόμενων, συμπεριλαμβανομένου και της τοποθέτησης του  συρματόσχοινου όπου απαιτείτε, ώστε να κατασκευαστεί η παράσταση ουρανός,    και  πραγματοποίηση των απαραίτητων συνδέσεων, έτοιμες προς λειτουργία, σύμφωνα με τις υποδείξεις της υπηρεσίας</w:t>
            </w:r>
          </w:p>
        </w:tc>
        <w:tc>
          <w:tcPr>
            <w:tcW w:w="1275" w:type="dxa"/>
            <w:vAlign w:val="center"/>
          </w:tcPr>
          <w:p w:rsidR="00B45F82" w:rsidRPr="00FD4104" w:rsidRDefault="00B45F82" w:rsidP="00A67583">
            <w:pPr>
              <w:ind w:left="-108" w:right="-108"/>
              <w:jc w:val="center"/>
              <w:rPr>
                <w:b/>
                <w:sz w:val="22"/>
                <w:szCs w:val="22"/>
              </w:rPr>
            </w:pPr>
            <w:r>
              <w:rPr>
                <w:b/>
                <w:sz w:val="22"/>
                <w:szCs w:val="22"/>
                <w:lang w:val="en-US"/>
              </w:rPr>
              <w:t>60</w:t>
            </w:r>
            <w:r w:rsidRPr="00FD4104">
              <w:rPr>
                <w:b/>
                <w:sz w:val="22"/>
                <w:szCs w:val="22"/>
              </w:rPr>
              <w:t>00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18.000,00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20</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jc w:val="both"/>
              <w:rPr>
                <w:rFonts w:ascii="Arial Narrow" w:hAnsi="Arial Narrow"/>
                <w:sz w:val="18"/>
                <w:szCs w:val="18"/>
              </w:rPr>
            </w:pPr>
            <w:r w:rsidRPr="0039516D">
              <w:rPr>
                <w:rFonts w:ascii="Arial Narrow" w:hAnsi="Arial Narrow"/>
                <w:sz w:val="18"/>
                <w:szCs w:val="18"/>
              </w:rPr>
              <w:t xml:space="preserve">Αποξήλωση </w:t>
            </w:r>
            <w:proofErr w:type="spellStart"/>
            <w:r w:rsidRPr="0039516D">
              <w:rPr>
                <w:rFonts w:ascii="Arial Narrow" w:hAnsi="Arial Narrow"/>
                <w:sz w:val="18"/>
                <w:szCs w:val="18"/>
              </w:rPr>
              <w:t>γιρλάντων</w:t>
            </w:r>
            <w:proofErr w:type="spellEnd"/>
            <w:r w:rsidRPr="0039516D">
              <w:rPr>
                <w:rFonts w:ascii="Arial Narrow" w:hAnsi="Arial Narrow"/>
                <w:sz w:val="18"/>
                <w:szCs w:val="18"/>
              </w:rPr>
              <w:t xml:space="preserve"> με 100 λαμπάκια </w:t>
            </w:r>
            <w:r w:rsidRPr="0039516D">
              <w:rPr>
                <w:rFonts w:ascii="Arial Narrow" w:hAnsi="Arial Narrow"/>
                <w:sz w:val="18"/>
                <w:szCs w:val="18"/>
                <w:lang w:val="en-US"/>
              </w:rPr>
              <w:t>LED</w:t>
            </w:r>
            <w:r w:rsidRPr="0039516D">
              <w:rPr>
                <w:rFonts w:ascii="Arial Narrow" w:hAnsi="Arial Narrow"/>
                <w:sz w:val="18"/>
                <w:szCs w:val="18"/>
              </w:rPr>
              <w:t>, μήκους δέκα πέντε μέτρων επεκτεινόμενων(παράσταση ουρανός) , συμπεριλαμβανομένου και του  συρματόσχοινου όπου απαιτείτε,  σύμφωνα με τις υποδείξεις της υπηρεσίας</w:t>
            </w:r>
          </w:p>
        </w:tc>
        <w:tc>
          <w:tcPr>
            <w:tcW w:w="1275" w:type="dxa"/>
            <w:vAlign w:val="center"/>
          </w:tcPr>
          <w:p w:rsidR="00B45F82" w:rsidRPr="00FD4104" w:rsidRDefault="00B45F82" w:rsidP="00A67583">
            <w:pPr>
              <w:ind w:left="-108" w:right="-108"/>
              <w:jc w:val="center"/>
              <w:rPr>
                <w:b/>
                <w:sz w:val="22"/>
                <w:szCs w:val="22"/>
              </w:rPr>
            </w:pPr>
            <w:r>
              <w:rPr>
                <w:b/>
                <w:sz w:val="22"/>
                <w:szCs w:val="22"/>
                <w:lang w:val="en-US"/>
              </w:rPr>
              <w:t>60</w:t>
            </w:r>
            <w:r w:rsidRPr="00FD4104">
              <w:rPr>
                <w:b/>
                <w:sz w:val="22"/>
                <w:szCs w:val="22"/>
              </w:rPr>
              <w:t>00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6.000,00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21</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lang w:val="en-US"/>
              </w:rPr>
            </w:pPr>
            <w:r w:rsidRPr="0039516D">
              <w:rPr>
                <w:rFonts w:ascii="Arial Narrow" w:hAnsi="Arial Narrow"/>
                <w:sz w:val="18"/>
                <w:szCs w:val="18"/>
              </w:rPr>
              <w:t>Επισκευή  επιστηλίου φωτιστικού</w:t>
            </w:r>
          </w:p>
        </w:tc>
        <w:tc>
          <w:tcPr>
            <w:tcW w:w="1275" w:type="dxa"/>
            <w:vAlign w:val="center"/>
          </w:tcPr>
          <w:p w:rsidR="00B45F82" w:rsidRPr="00FD4104" w:rsidRDefault="00B45F82" w:rsidP="00A67583">
            <w:pPr>
              <w:ind w:left="-108" w:right="-108"/>
              <w:jc w:val="center"/>
              <w:rPr>
                <w:b/>
                <w:sz w:val="22"/>
                <w:szCs w:val="22"/>
              </w:rPr>
            </w:pPr>
            <w:r w:rsidRPr="00FD4104">
              <w:rPr>
                <w:b/>
                <w:sz w:val="22"/>
                <w:szCs w:val="22"/>
                <w:lang w:val="en-US"/>
              </w:rPr>
              <w:t>17</w:t>
            </w:r>
            <w:r w:rsidRPr="00FD4104">
              <w:rPr>
                <w:b/>
                <w:sz w:val="22"/>
                <w:szCs w:val="22"/>
              </w:rPr>
              <w:t>0</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2.210,00</w:t>
            </w:r>
          </w:p>
          <w:p w:rsidR="00B45F82" w:rsidRDefault="00B45F82" w:rsidP="00A67583">
            <w:pPr>
              <w:jc w:val="center"/>
              <w:rPr>
                <w:color w:val="000000"/>
                <w:sz w:val="22"/>
                <w:szCs w:val="22"/>
              </w:rPr>
            </w:pPr>
          </w:p>
          <w:p w:rsidR="00B45F82" w:rsidRDefault="00B45F82" w:rsidP="00A67583">
            <w:pPr>
              <w:jc w:val="center"/>
              <w:rPr>
                <w:color w:val="000000"/>
                <w:sz w:val="22"/>
                <w:szCs w:val="22"/>
              </w:rPr>
            </w:pP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22</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Τοποθέτηση  χριστουγεννιάτικου δέντρου  στην συμβολή των οδών Λαμπράκη-2ας Νοεμβρίου-Δημητριάδος</w:t>
            </w:r>
          </w:p>
        </w:tc>
        <w:tc>
          <w:tcPr>
            <w:tcW w:w="1275" w:type="dxa"/>
            <w:vAlign w:val="center"/>
          </w:tcPr>
          <w:p w:rsidR="00B45F82" w:rsidRPr="00820EA8" w:rsidRDefault="00B45F82" w:rsidP="00A67583">
            <w:pPr>
              <w:spacing w:line="360" w:lineRule="auto"/>
              <w:jc w:val="center"/>
              <w:rPr>
                <w:b/>
                <w:sz w:val="22"/>
                <w:szCs w:val="22"/>
              </w:rPr>
            </w:pPr>
            <w:r w:rsidRPr="00820EA8">
              <w:rPr>
                <w:b/>
                <w:sz w:val="22"/>
                <w:szCs w:val="22"/>
              </w:rPr>
              <w:t>1</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3.200,00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Default="00B45F82" w:rsidP="00A67583">
            <w:pPr>
              <w:ind w:left="-108" w:right="-144"/>
              <w:jc w:val="center"/>
              <w:rPr>
                <w:sz w:val="21"/>
                <w:szCs w:val="21"/>
              </w:rPr>
            </w:pPr>
            <w:r>
              <w:rPr>
                <w:sz w:val="21"/>
                <w:szCs w:val="21"/>
              </w:rPr>
              <w:t>23</w:t>
            </w:r>
          </w:p>
        </w:tc>
        <w:tc>
          <w:tcPr>
            <w:tcW w:w="1276" w:type="dxa"/>
            <w:shd w:val="clear" w:color="auto" w:fill="auto"/>
            <w:vAlign w:val="center"/>
          </w:tcPr>
          <w:p w:rsidR="00B45F82" w:rsidRPr="00841A9B" w:rsidRDefault="00B45F82" w:rsidP="00A67583">
            <w:pPr>
              <w:ind w:left="-108" w:right="-144"/>
              <w:jc w:val="center"/>
              <w:rPr>
                <w:sz w:val="21"/>
                <w:szCs w:val="21"/>
              </w:rPr>
            </w:pPr>
            <w:r>
              <w:rPr>
                <w:sz w:val="21"/>
                <w:szCs w:val="21"/>
              </w:rPr>
              <w:t>45317000-2</w:t>
            </w:r>
          </w:p>
        </w:tc>
        <w:tc>
          <w:tcPr>
            <w:tcW w:w="2554" w:type="dxa"/>
            <w:shd w:val="clear" w:color="auto" w:fill="auto"/>
          </w:tcPr>
          <w:p w:rsidR="00B45F82" w:rsidRPr="0039516D" w:rsidRDefault="00B45F82" w:rsidP="00A67583">
            <w:pPr>
              <w:rPr>
                <w:rFonts w:ascii="Arial Narrow" w:hAnsi="Arial Narrow"/>
                <w:sz w:val="18"/>
                <w:szCs w:val="18"/>
              </w:rPr>
            </w:pPr>
            <w:r w:rsidRPr="0039516D">
              <w:rPr>
                <w:rFonts w:ascii="Arial Narrow" w:hAnsi="Arial Narrow"/>
                <w:sz w:val="18"/>
                <w:szCs w:val="18"/>
              </w:rPr>
              <w:t>Αποξήλωση χριστουγεννιάτικου δέντρου  στην συμβολή των οδών Λαμπράκη-2ας Νοεμβρίου-Δημητριάδος</w:t>
            </w:r>
          </w:p>
        </w:tc>
        <w:tc>
          <w:tcPr>
            <w:tcW w:w="1275" w:type="dxa"/>
            <w:vAlign w:val="center"/>
          </w:tcPr>
          <w:p w:rsidR="00B45F82" w:rsidRPr="00820EA8" w:rsidRDefault="00B45F82" w:rsidP="00A67583">
            <w:pPr>
              <w:spacing w:line="360" w:lineRule="auto"/>
              <w:jc w:val="center"/>
              <w:rPr>
                <w:b/>
                <w:sz w:val="22"/>
                <w:szCs w:val="22"/>
              </w:rPr>
            </w:pPr>
            <w:r w:rsidRPr="00820EA8">
              <w:rPr>
                <w:b/>
                <w:sz w:val="22"/>
                <w:szCs w:val="22"/>
              </w:rPr>
              <w:t>1</w:t>
            </w:r>
          </w:p>
        </w:tc>
        <w:tc>
          <w:tcPr>
            <w:tcW w:w="1701" w:type="dxa"/>
            <w:shd w:val="clear" w:color="auto" w:fill="auto"/>
            <w:vAlign w:val="center"/>
          </w:tcPr>
          <w:p w:rsidR="00B45F82" w:rsidRDefault="00B45F82" w:rsidP="00A67583">
            <w:pPr>
              <w:jc w:val="center"/>
              <w:rPr>
                <w:color w:val="000000"/>
                <w:sz w:val="22"/>
                <w:szCs w:val="22"/>
              </w:rPr>
            </w:pPr>
            <w:r>
              <w:rPr>
                <w:color w:val="000000"/>
                <w:sz w:val="22"/>
                <w:szCs w:val="22"/>
              </w:rPr>
              <w:t>800,00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Pr="00A94E8B" w:rsidRDefault="00B45F82" w:rsidP="00A67583">
            <w:pPr>
              <w:jc w:val="center"/>
              <w:rPr>
                <w:rFonts w:ascii="Arial Narrow" w:hAnsi="Arial Narrow" w:cs="Arial"/>
                <w:sz w:val="20"/>
                <w:szCs w:val="20"/>
              </w:rPr>
            </w:pPr>
          </w:p>
        </w:tc>
        <w:tc>
          <w:tcPr>
            <w:tcW w:w="1276" w:type="dxa"/>
            <w:shd w:val="clear" w:color="auto" w:fill="auto"/>
            <w:vAlign w:val="center"/>
          </w:tcPr>
          <w:p w:rsidR="00B45F82" w:rsidRPr="00A94E8B" w:rsidRDefault="00B45F82" w:rsidP="00A67583">
            <w:pPr>
              <w:jc w:val="center"/>
              <w:rPr>
                <w:rFonts w:ascii="Arial Narrow" w:hAnsi="Arial Narrow" w:cs="Arial"/>
                <w:sz w:val="20"/>
                <w:szCs w:val="20"/>
              </w:rPr>
            </w:pPr>
          </w:p>
        </w:tc>
        <w:tc>
          <w:tcPr>
            <w:tcW w:w="2554" w:type="dxa"/>
            <w:shd w:val="clear" w:color="auto" w:fill="auto"/>
            <w:vAlign w:val="center"/>
          </w:tcPr>
          <w:p w:rsidR="00B45F82" w:rsidRPr="00A94E8B" w:rsidRDefault="00B45F82" w:rsidP="00A67583">
            <w:pPr>
              <w:jc w:val="right"/>
              <w:rPr>
                <w:rFonts w:ascii="Arial Narrow" w:hAnsi="Arial Narrow" w:cs="Arial"/>
                <w:b/>
                <w:sz w:val="20"/>
                <w:szCs w:val="20"/>
              </w:rPr>
            </w:pPr>
          </w:p>
        </w:tc>
        <w:tc>
          <w:tcPr>
            <w:tcW w:w="1275" w:type="dxa"/>
          </w:tcPr>
          <w:p w:rsidR="00B45F82" w:rsidRPr="00A94E8B" w:rsidRDefault="00B45F82" w:rsidP="00A67583">
            <w:pPr>
              <w:jc w:val="right"/>
              <w:rPr>
                <w:rFonts w:ascii="Arial Narrow" w:hAnsi="Arial Narrow" w:cs="Arial"/>
                <w:b/>
                <w:color w:val="000000"/>
                <w:sz w:val="22"/>
                <w:szCs w:val="22"/>
              </w:rPr>
            </w:pPr>
          </w:p>
        </w:tc>
        <w:tc>
          <w:tcPr>
            <w:tcW w:w="1701" w:type="dxa"/>
            <w:shd w:val="clear" w:color="auto" w:fill="auto"/>
            <w:vAlign w:val="center"/>
          </w:tcPr>
          <w:p w:rsidR="00B45F82" w:rsidRPr="00A94E8B" w:rsidRDefault="00B45F82" w:rsidP="00A67583">
            <w:pPr>
              <w:jc w:val="right"/>
              <w:rPr>
                <w:rFonts w:ascii="Arial Narrow" w:hAnsi="Arial Narrow" w:cs="Arial"/>
                <w:b/>
                <w:color w:val="000000"/>
                <w:sz w:val="22"/>
                <w:szCs w:val="22"/>
              </w:rPr>
            </w:pP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Pr="00A94E8B" w:rsidRDefault="00B45F82" w:rsidP="00A67583">
            <w:pPr>
              <w:jc w:val="center"/>
              <w:rPr>
                <w:rFonts w:ascii="Arial Narrow" w:hAnsi="Arial Narrow" w:cs="Arial"/>
                <w:sz w:val="20"/>
                <w:szCs w:val="20"/>
              </w:rPr>
            </w:pPr>
          </w:p>
        </w:tc>
        <w:tc>
          <w:tcPr>
            <w:tcW w:w="1276" w:type="dxa"/>
            <w:shd w:val="clear" w:color="auto" w:fill="auto"/>
            <w:vAlign w:val="center"/>
          </w:tcPr>
          <w:p w:rsidR="00B45F82" w:rsidRPr="00A94E8B" w:rsidRDefault="00B45F82" w:rsidP="00A67583">
            <w:pPr>
              <w:jc w:val="center"/>
              <w:rPr>
                <w:rFonts w:ascii="Arial Narrow" w:hAnsi="Arial Narrow" w:cs="Arial"/>
                <w:sz w:val="20"/>
                <w:szCs w:val="20"/>
              </w:rPr>
            </w:pPr>
          </w:p>
        </w:tc>
        <w:tc>
          <w:tcPr>
            <w:tcW w:w="2554" w:type="dxa"/>
            <w:shd w:val="clear" w:color="auto" w:fill="auto"/>
            <w:vAlign w:val="center"/>
          </w:tcPr>
          <w:p w:rsidR="00B45F82" w:rsidRPr="00A94E8B" w:rsidRDefault="00B45F82" w:rsidP="00A67583">
            <w:pPr>
              <w:rPr>
                <w:rFonts w:ascii="Arial Narrow" w:hAnsi="Arial Narrow" w:cs="Arial"/>
                <w:b/>
                <w:sz w:val="20"/>
                <w:szCs w:val="20"/>
              </w:rPr>
            </w:pPr>
            <w:r>
              <w:rPr>
                <w:rFonts w:ascii="Arial Narrow" w:hAnsi="Arial Narrow" w:cs="Arial"/>
                <w:b/>
                <w:sz w:val="20"/>
                <w:szCs w:val="20"/>
              </w:rPr>
              <w:t>ΣΥΝΟΛΟ</w:t>
            </w:r>
          </w:p>
        </w:tc>
        <w:tc>
          <w:tcPr>
            <w:tcW w:w="1275" w:type="dxa"/>
          </w:tcPr>
          <w:p w:rsidR="00B45F82" w:rsidRPr="00A94E8B" w:rsidRDefault="00B45F82" w:rsidP="00A67583">
            <w:pPr>
              <w:jc w:val="right"/>
              <w:rPr>
                <w:rFonts w:ascii="Arial Narrow" w:hAnsi="Arial Narrow" w:cs="Arial"/>
                <w:b/>
                <w:color w:val="000000"/>
                <w:sz w:val="22"/>
                <w:szCs w:val="22"/>
              </w:rPr>
            </w:pPr>
          </w:p>
        </w:tc>
        <w:tc>
          <w:tcPr>
            <w:tcW w:w="1701" w:type="dxa"/>
            <w:shd w:val="clear" w:color="auto" w:fill="auto"/>
            <w:vAlign w:val="center"/>
          </w:tcPr>
          <w:p w:rsidR="00B45F82" w:rsidRPr="001B5D2D" w:rsidRDefault="00B45F82" w:rsidP="00A67583">
            <w:pPr>
              <w:ind w:left="-108" w:right="-108"/>
              <w:jc w:val="center"/>
              <w:rPr>
                <w:sz w:val="22"/>
                <w:szCs w:val="22"/>
                <w:lang w:val="en-US"/>
              </w:rPr>
            </w:pPr>
            <w:r w:rsidRPr="001B5D2D">
              <w:rPr>
                <w:sz w:val="22"/>
                <w:szCs w:val="22"/>
                <w:lang w:val="en-US"/>
              </w:rPr>
              <w:t>5</w:t>
            </w:r>
            <w:r>
              <w:rPr>
                <w:sz w:val="22"/>
                <w:szCs w:val="22"/>
                <w:lang w:val="en-US"/>
              </w:rPr>
              <w:t>2</w:t>
            </w:r>
            <w:r w:rsidRPr="001B5D2D">
              <w:rPr>
                <w:sz w:val="22"/>
                <w:szCs w:val="22"/>
                <w:lang w:val="en-US"/>
              </w:rPr>
              <w:t>.</w:t>
            </w:r>
            <w:r>
              <w:rPr>
                <w:sz w:val="22"/>
                <w:szCs w:val="22"/>
                <w:lang w:val="en-US"/>
              </w:rPr>
              <w:t>419,35</w:t>
            </w:r>
          </w:p>
        </w:tc>
        <w:tc>
          <w:tcPr>
            <w:tcW w:w="2410" w:type="dxa"/>
            <w:vAlign w:val="center"/>
          </w:tcPr>
          <w:p w:rsidR="00B45F82" w:rsidRDefault="00B45F82" w:rsidP="00A67583">
            <w:pPr>
              <w:jc w:val="right"/>
              <w:rPr>
                <w:rFonts w:ascii="Arial Narrow" w:hAnsi="Arial Narrow" w:cs="Arial"/>
                <w:color w:val="000000"/>
                <w:sz w:val="20"/>
                <w:szCs w:val="20"/>
              </w:rPr>
            </w:pPr>
          </w:p>
          <w:p w:rsidR="00B45F82" w:rsidRDefault="00B45F82" w:rsidP="00A67583">
            <w:pPr>
              <w:jc w:val="right"/>
              <w:rPr>
                <w:rFonts w:ascii="Arial Narrow" w:hAnsi="Arial Narrow" w:cs="Arial"/>
                <w:color w:val="000000"/>
                <w:sz w:val="20"/>
                <w:szCs w:val="20"/>
              </w:rPr>
            </w:pPr>
          </w:p>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Pr="00A94E8B" w:rsidRDefault="00B45F82" w:rsidP="00A67583">
            <w:pPr>
              <w:jc w:val="center"/>
              <w:rPr>
                <w:rFonts w:ascii="Arial Narrow" w:hAnsi="Arial Narrow" w:cs="Arial"/>
                <w:sz w:val="20"/>
                <w:szCs w:val="20"/>
              </w:rPr>
            </w:pPr>
          </w:p>
        </w:tc>
        <w:tc>
          <w:tcPr>
            <w:tcW w:w="1276" w:type="dxa"/>
            <w:shd w:val="clear" w:color="auto" w:fill="auto"/>
          </w:tcPr>
          <w:p w:rsidR="00B45F82" w:rsidRPr="00A94E8B" w:rsidRDefault="00B45F82" w:rsidP="00A67583">
            <w:pPr>
              <w:jc w:val="center"/>
              <w:rPr>
                <w:rFonts w:ascii="Arial Narrow" w:hAnsi="Arial Narrow" w:cs="Arial"/>
                <w:sz w:val="20"/>
                <w:szCs w:val="20"/>
              </w:rPr>
            </w:pPr>
          </w:p>
        </w:tc>
        <w:tc>
          <w:tcPr>
            <w:tcW w:w="2554" w:type="dxa"/>
            <w:shd w:val="clear" w:color="auto" w:fill="auto"/>
            <w:vAlign w:val="center"/>
          </w:tcPr>
          <w:p w:rsidR="00B45F82" w:rsidRDefault="00B45F82" w:rsidP="00A67583">
            <w:pPr>
              <w:jc w:val="both"/>
              <w:rPr>
                <w:rFonts w:ascii="Arial Narrow" w:hAnsi="Arial Narrow" w:cs="Arial"/>
                <w:b/>
                <w:color w:val="000000"/>
                <w:sz w:val="20"/>
                <w:szCs w:val="20"/>
              </w:rPr>
            </w:pPr>
          </w:p>
          <w:p w:rsidR="00B45F82" w:rsidRPr="00A94E8B" w:rsidRDefault="00B45F82" w:rsidP="00A67583">
            <w:pPr>
              <w:jc w:val="both"/>
              <w:rPr>
                <w:rFonts w:ascii="Arial Narrow" w:hAnsi="Arial Narrow" w:cs="Arial"/>
                <w:b/>
                <w:color w:val="000000"/>
                <w:sz w:val="20"/>
                <w:szCs w:val="20"/>
              </w:rPr>
            </w:pPr>
            <w:r>
              <w:rPr>
                <w:rFonts w:ascii="Arial Narrow" w:hAnsi="Arial Narrow" w:cs="Arial"/>
                <w:b/>
                <w:color w:val="000000"/>
                <w:sz w:val="20"/>
                <w:szCs w:val="20"/>
              </w:rPr>
              <w:t>Φ.Π.Α. 24%</w:t>
            </w:r>
          </w:p>
        </w:tc>
        <w:tc>
          <w:tcPr>
            <w:tcW w:w="1275" w:type="dxa"/>
          </w:tcPr>
          <w:p w:rsidR="00B45F82" w:rsidRDefault="00B45F82" w:rsidP="00A67583">
            <w:pPr>
              <w:jc w:val="right"/>
              <w:rPr>
                <w:rFonts w:ascii="Arial Narrow" w:hAnsi="Arial Narrow" w:cs="Arial"/>
                <w:b/>
                <w:color w:val="000000"/>
                <w:sz w:val="22"/>
                <w:szCs w:val="22"/>
              </w:rPr>
            </w:pPr>
          </w:p>
        </w:tc>
        <w:tc>
          <w:tcPr>
            <w:tcW w:w="1701" w:type="dxa"/>
            <w:shd w:val="clear" w:color="auto" w:fill="auto"/>
          </w:tcPr>
          <w:p w:rsidR="00B45F82" w:rsidRPr="00355104" w:rsidRDefault="00B45F82" w:rsidP="00A67583">
            <w:pPr>
              <w:spacing w:line="360" w:lineRule="auto"/>
              <w:ind w:left="-108" w:right="-108"/>
              <w:jc w:val="center"/>
              <w:rPr>
                <w:sz w:val="22"/>
                <w:szCs w:val="22"/>
                <w:lang w:val="en-US"/>
              </w:rPr>
            </w:pPr>
            <w:r w:rsidRPr="001B5D2D">
              <w:rPr>
                <w:sz w:val="22"/>
                <w:szCs w:val="22"/>
                <w:lang w:val="en-US"/>
              </w:rPr>
              <w:t>1</w:t>
            </w:r>
            <w:r>
              <w:rPr>
                <w:sz w:val="22"/>
                <w:szCs w:val="22"/>
                <w:lang w:val="en-US"/>
              </w:rPr>
              <w:t>2</w:t>
            </w:r>
            <w:r w:rsidRPr="001B5D2D">
              <w:rPr>
                <w:sz w:val="22"/>
                <w:szCs w:val="22"/>
                <w:lang w:val="en-US"/>
              </w:rPr>
              <w:t>.</w:t>
            </w:r>
            <w:r>
              <w:rPr>
                <w:sz w:val="22"/>
                <w:szCs w:val="22"/>
                <w:lang w:val="en-US"/>
              </w:rPr>
              <w:t>580</w:t>
            </w:r>
            <w:r w:rsidRPr="001B5D2D">
              <w:rPr>
                <w:sz w:val="22"/>
                <w:szCs w:val="22"/>
              </w:rPr>
              <w:t>,</w:t>
            </w:r>
            <w:r>
              <w:rPr>
                <w:sz w:val="22"/>
                <w:szCs w:val="22"/>
                <w:lang w:val="en-US"/>
              </w:rPr>
              <w:t>65</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r w:rsidR="00B45F82" w:rsidRPr="00831901" w:rsidTr="00A67583">
        <w:trPr>
          <w:jc w:val="center"/>
        </w:trPr>
        <w:tc>
          <w:tcPr>
            <w:tcW w:w="1276" w:type="dxa"/>
          </w:tcPr>
          <w:p w:rsidR="00B45F82" w:rsidRPr="00A94E8B" w:rsidRDefault="00B45F82" w:rsidP="00A67583">
            <w:pPr>
              <w:jc w:val="center"/>
              <w:rPr>
                <w:rFonts w:ascii="Arial Narrow" w:hAnsi="Arial Narrow" w:cs="Arial"/>
                <w:sz w:val="20"/>
                <w:szCs w:val="20"/>
              </w:rPr>
            </w:pPr>
          </w:p>
        </w:tc>
        <w:tc>
          <w:tcPr>
            <w:tcW w:w="1276" w:type="dxa"/>
            <w:shd w:val="clear" w:color="auto" w:fill="auto"/>
          </w:tcPr>
          <w:p w:rsidR="00B45F82" w:rsidRPr="00A94E8B" w:rsidRDefault="00B45F82" w:rsidP="00A67583">
            <w:pPr>
              <w:jc w:val="center"/>
              <w:rPr>
                <w:rFonts w:ascii="Arial Narrow" w:hAnsi="Arial Narrow" w:cs="Arial"/>
                <w:sz w:val="20"/>
                <w:szCs w:val="20"/>
              </w:rPr>
            </w:pPr>
          </w:p>
        </w:tc>
        <w:tc>
          <w:tcPr>
            <w:tcW w:w="2554" w:type="dxa"/>
            <w:shd w:val="clear" w:color="auto" w:fill="auto"/>
            <w:vAlign w:val="center"/>
          </w:tcPr>
          <w:p w:rsidR="00B45F82" w:rsidRDefault="00B45F82" w:rsidP="00A67583">
            <w:pPr>
              <w:jc w:val="both"/>
              <w:rPr>
                <w:rFonts w:ascii="Arial Narrow" w:hAnsi="Arial Narrow" w:cs="Arial"/>
                <w:b/>
                <w:color w:val="000000"/>
                <w:sz w:val="20"/>
                <w:szCs w:val="20"/>
              </w:rPr>
            </w:pPr>
          </w:p>
          <w:p w:rsidR="00B45F82" w:rsidRDefault="00B45F82" w:rsidP="00A67583">
            <w:pPr>
              <w:jc w:val="both"/>
              <w:rPr>
                <w:rFonts w:ascii="Arial Narrow" w:hAnsi="Arial Narrow" w:cs="Arial"/>
                <w:b/>
                <w:color w:val="000000"/>
                <w:sz w:val="20"/>
                <w:szCs w:val="20"/>
              </w:rPr>
            </w:pPr>
            <w:r>
              <w:rPr>
                <w:rFonts w:ascii="Arial Narrow" w:hAnsi="Arial Narrow" w:cs="Arial"/>
                <w:b/>
                <w:color w:val="000000"/>
                <w:sz w:val="20"/>
                <w:szCs w:val="20"/>
              </w:rPr>
              <w:t>ΓΕΝΙΚΟ ΣΥΝΟΛΟ</w:t>
            </w:r>
          </w:p>
        </w:tc>
        <w:tc>
          <w:tcPr>
            <w:tcW w:w="1275" w:type="dxa"/>
          </w:tcPr>
          <w:p w:rsidR="00B45F82" w:rsidRDefault="00B45F82" w:rsidP="00A67583">
            <w:pPr>
              <w:jc w:val="right"/>
              <w:rPr>
                <w:rFonts w:ascii="Arial Narrow" w:hAnsi="Arial Narrow" w:cs="Arial"/>
                <w:b/>
                <w:color w:val="000000"/>
                <w:sz w:val="22"/>
                <w:szCs w:val="22"/>
              </w:rPr>
            </w:pPr>
          </w:p>
        </w:tc>
        <w:tc>
          <w:tcPr>
            <w:tcW w:w="1701" w:type="dxa"/>
            <w:shd w:val="clear" w:color="auto" w:fill="auto"/>
          </w:tcPr>
          <w:p w:rsidR="00B45F82" w:rsidRPr="00355104" w:rsidRDefault="00B45F82" w:rsidP="00A67583">
            <w:pPr>
              <w:spacing w:line="360" w:lineRule="auto"/>
              <w:ind w:left="-108" w:right="-108"/>
              <w:jc w:val="center"/>
              <w:rPr>
                <w:sz w:val="22"/>
                <w:szCs w:val="22"/>
                <w:lang w:val="en-US"/>
              </w:rPr>
            </w:pPr>
            <w:r>
              <w:rPr>
                <w:sz w:val="22"/>
                <w:szCs w:val="22"/>
              </w:rPr>
              <w:t>6</w:t>
            </w:r>
            <w:r>
              <w:rPr>
                <w:sz w:val="22"/>
                <w:szCs w:val="22"/>
                <w:lang w:val="en-US"/>
              </w:rPr>
              <w:t>5</w:t>
            </w:r>
            <w:r>
              <w:rPr>
                <w:sz w:val="22"/>
                <w:szCs w:val="22"/>
              </w:rPr>
              <w:t>.</w:t>
            </w:r>
            <w:r>
              <w:rPr>
                <w:sz w:val="22"/>
                <w:szCs w:val="22"/>
                <w:lang w:val="en-US"/>
              </w:rPr>
              <w:t>000</w:t>
            </w:r>
            <w:r>
              <w:rPr>
                <w:sz w:val="22"/>
                <w:szCs w:val="22"/>
              </w:rPr>
              <w:t>,</w:t>
            </w:r>
            <w:r>
              <w:rPr>
                <w:sz w:val="22"/>
                <w:szCs w:val="22"/>
                <w:lang w:val="en-US"/>
              </w:rPr>
              <w:t>00</w:t>
            </w:r>
          </w:p>
        </w:tc>
        <w:tc>
          <w:tcPr>
            <w:tcW w:w="2410" w:type="dxa"/>
            <w:vAlign w:val="center"/>
          </w:tcPr>
          <w:p w:rsidR="00B45F82" w:rsidRPr="00A94E8B" w:rsidRDefault="00B45F82" w:rsidP="00A67583">
            <w:pPr>
              <w:jc w:val="right"/>
              <w:rPr>
                <w:rFonts w:ascii="Arial Narrow" w:hAnsi="Arial Narrow" w:cs="Arial"/>
                <w:color w:val="000000"/>
                <w:sz w:val="20"/>
                <w:szCs w:val="20"/>
              </w:rPr>
            </w:pPr>
          </w:p>
        </w:tc>
      </w:tr>
    </w:tbl>
    <w:p w:rsidR="00B45F82" w:rsidRPr="009B10F5" w:rsidRDefault="00B45F82" w:rsidP="00B45F82">
      <w:pPr>
        <w:spacing w:line="360" w:lineRule="auto"/>
        <w:jc w:val="both"/>
        <w:rPr>
          <w:rFonts w:ascii="Arial" w:hAnsi="Arial" w:cs="Arial"/>
          <w:sz w:val="22"/>
          <w:szCs w:val="22"/>
        </w:rPr>
      </w:pPr>
    </w:p>
    <w:p w:rsidR="00B45F82" w:rsidRPr="00924E61" w:rsidRDefault="00B45F82" w:rsidP="00B45F82">
      <w:pPr>
        <w:jc w:val="both"/>
        <w:rPr>
          <w:rFonts w:ascii="Calibri" w:hAnsi="Calibri"/>
        </w:rPr>
      </w:pPr>
      <w:r w:rsidRPr="00924E61">
        <w:rPr>
          <w:rFonts w:ascii="Calibri" w:hAnsi="Calibri"/>
        </w:rPr>
        <w:t>Η προσφορά μας ισχύει και δεσμεύει την εταιρεία μας μέχρι την ………../………./…………...</w:t>
      </w:r>
    </w:p>
    <w:p w:rsidR="00B45F82" w:rsidRPr="00924E61" w:rsidRDefault="00B45F82" w:rsidP="00B45F82">
      <w:pPr>
        <w:jc w:val="both"/>
        <w:rPr>
          <w:rFonts w:ascii="Calibri" w:hAnsi="Calibri"/>
        </w:rPr>
      </w:pPr>
      <w:r w:rsidRPr="00924E61">
        <w:rPr>
          <w:rFonts w:ascii="Calibri" w:hAnsi="Calibri"/>
        </w:rPr>
        <w:t>(</w:t>
      </w:r>
      <w:r w:rsidRPr="00924E61">
        <w:rPr>
          <w:rFonts w:ascii="Calibri" w:eastAsia="SimSun" w:hAnsi="Calibri" w:cs="TimesNewRomanPSMT"/>
          <w:i/>
          <w:iCs/>
          <w:sz w:val="20"/>
          <w:szCs w:val="20"/>
          <w:lang w:eastAsia="zh-CN"/>
        </w:rPr>
        <w:t xml:space="preserve">Οι προσφορές των υποψηφίων στο διαγωνισμό ισχύουν και δεσμεύουν τους διαγωνιζόμενους για </w:t>
      </w:r>
      <w:r>
        <w:rPr>
          <w:rFonts w:ascii="Calibri" w:eastAsia="SimSun" w:hAnsi="Calibri" w:cs="TimesNewRomanPSMT"/>
          <w:i/>
          <w:iCs/>
          <w:sz w:val="20"/>
          <w:szCs w:val="20"/>
          <w:lang w:eastAsia="zh-CN"/>
        </w:rPr>
        <w:t>6 μήν</w:t>
      </w:r>
      <w:r w:rsidRPr="00924E61">
        <w:rPr>
          <w:rFonts w:ascii="Calibri" w:eastAsia="SimSun" w:hAnsi="Calibri" w:cs="TimesNewRomanPSMT"/>
          <w:i/>
          <w:iCs/>
          <w:sz w:val="20"/>
          <w:szCs w:val="20"/>
          <w:lang w:eastAsia="zh-CN"/>
        </w:rPr>
        <w:t>ες  από την επόμενη της διενέργειας του διαγωνισμού-</w:t>
      </w:r>
      <w:r w:rsidRPr="005A6D5E">
        <w:rPr>
          <w:rFonts w:ascii="Calibri" w:eastAsia="SimSun" w:hAnsi="Calibri" w:cs="TimesNewRomanPSMT"/>
          <w:i/>
          <w:iCs/>
          <w:sz w:val="20"/>
          <w:szCs w:val="20"/>
          <w:lang w:eastAsia="zh-CN"/>
        </w:rPr>
        <w:t>άρθρο 10 της Διακήρυξης)</w:t>
      </w:r>
      <w:r w:rsidRPr="00924E61">
        <w:rPr>
          <w:rFonts w:ascii="Calibri" w:eastAsia="SimSun" w:hAnsi="Calibri" w:cs="TimesNewRomanPSMT"/>
          <w:i/>
          <w:iCs/>
          <w:sz w:val="20"/>
          <w:szCs w:val="20"/>
          <w:lang w:eastAsia="zh-CN"/>
        </w:rPr>
        <w:t xml:space="preserve"> </w:t>
      </w:r>
    </w:p>
    <w:p w:rsidR="00B45F82" w:rsidRPr="00924E61" w:rsidRDefault="00B45F82" w:rsidP="00B45F82">
      <w:pPr>
        <w:rPr>
          <w:rFonts w:ascii="Calibri" w:hAnsi="Calibri"/>
        </w:rPr>
      </w:pPr>
      <w:r w:rsidRPr="00924E61">
        <w:rPr>
          <w:rFonts w:ascii="Calibri" w:hAnsi="Calibri"/>
        </w:rPr>
        <w:t>Η συνολική τιμή της προσφοράς μας ανέρχεται στο ποσό………………………………. …. (</w:t>
      </w:r>
      <w:r w:rsidRPr="00924E61">
        <w:rPr>
          <w:rFonts w:ascii="Calibri" w:hAnsi="Calibri"/>
          <w:i/>
          <w:iCs/>
          <w:sz w:val="21"/>
          <w:szCs w:val="21"/>
        </w:rPr>
        <w:t>να αναγραφεί ολογράφως το συνολικό ποσό με Φ.Π.Α.,  της προσφοράς όπως στον πίνακα</w:t>
      </w:r>
      <w:r w:rsidRPr="00924E61">
        <w:rPr>
          <w:rFonts w:ascii="Calibri" w:hAnsi="Calibri"/>
        </w:rPr>
        <w:t>) ΕΥΡΩ, συμπεριλαμβανομένου του Φ</w:t>
      </w:r>
      <w:r>
        <w:rPr>
          <w:rFonts w:ascii="Calibri" w:hAnsi="Calibri"/>
        </w:rPr>
        <w:t>.</w:t>
      </w:r>
      <w:r w:rsidRPr="00924E61">
        <w:rPr>
          <w:rFonts w:ascii="Calibri" w:hAnsi="Calibri"/>
        </w:rPr>
        <w:t>Π</w:t>
      </w:r>
      <w:r>
        <w:rPr>
          <w:rFonts w:ascii="Calibri" w:hAnsi="Calibri"/>
        </w:rPr>
        <w:t>.</w:t>
      </w:r>
      <w:r w:rsidRPr="00924E61">
        <w:rPr>
          <w:rFonts w:ascii="Calibri" w:hAnsi="Calibri"/>
        </w:rPr>
        <w:t xml:space="preserve">Α. </w:t>
      </w:r>
    </w:p>
    <w:p w:rsidR="00B45F82" w:rsidRPr="009B10F5" w:rsidRDefault="00B45F82" w:rsidP="00B45F82">
      <w:pPr>
        <w:spacing w:line="360" w:lineRule="auto"/>
        <w:jc w:val="both"/>
        <w:rPr>
          <w:rFonts w:ascii="Arial" w:hAnsi="Arial" w:cs="Arial"/>
          <w:sz w:val="22"/>
          <w:szCs w:val="22"/>
        </w:rPr>
      </w:pPr>
    </w:p>
    <w:p w:rsidR="00B45F82" w:rsidRPr="009B10F5" w:rsidRDefault="00B45F82" w:rsidP="00B45F82">
      <w:pPr>
        <w:spacing w:line="360" w:lineRule="auto"/>
        <w:jc w:val="both"/>
        <w:rPr>
          <w:rFonts w:ascii="Arial" w:hAnsi="Arial" w:cs="Arial"/>
          <w:sz w:val="22"/>
          <w:szCs w:val="22"/>
        </w:rPr>
      </w:pPr>
    </w:p>
    <w:p w:rsidR="00B45F82" w:rsidRPr="00E61636" w:rsidRDefault="00B45F82" w:rsidP="00B45F82">
      <w:pPr>
        <w:jc w:val="center"/>
        <w:rPr>
          <w:rFonts w:ascii="Calibri" w:hAnsi="Calibri"/>
        </w:rPr>
      </w:pPr>
      <w:r w:rsidRPr="00E61636">
        <w:rPr>
          <w:rFonts w:ascii="Calibri" w:hAnsi="Calibri"/>
        </w:rPr>
        <w:t>Για την εταιρεία</w:t>
      </w:r>
    </w:p>
    <w:p w:rsidR="00B45F82" w:rsidRDefault="00B45F82" w:rsidP="00B45F82">
      <w:pPr>
        <w:jc w:val="center"/>
        <w:rPr>
          <w:rFonts w:ascii="Calibri" w:hAnsi="Calibri"/>
        </w:rPr>
      </w:pPr>
      <w:r w:rsidRPr="00E61636">
        <w:rPr>
          <w:rFonts w:ascii="Calibri" w:hAnsi="Calibri"/>
        </w:rPr>
        <w:t>Με εκτίμηση</w:t>
      </w:r>
    </w:p>
    <w:p w:rsidR="00B45F82" w:rsidRDefault="00B45F82" w:rsidP="00B45F82">
      <w:pPr>
        <w:jc w:val="center"/>
        <w:rPr>
          <w:rFonts w:ascii="Calibri" w:hAnsi="Calibri"/>
        </w:rPr>
      </w:pPr>
    </w:p>
    <w:p w:rsidR="00B45F82" w:rsidRPr="00E61636" w:rsidRDefault="00B45F82" w:rsidP="00B45F82">
      <w:pPr>
        <w:jc w:val="center"/>
        <w:rPr>
          <w:rFonts w:ascii="Calibri" w:hAnsi="Calibri"/>
        </w:rPr>
      </w:pPr>
    </w:p>
    <w:p w:rsidR="00B45F82" w:rsidRPr="00E61636" w:rsidRDefault="00B45F82" w:rsidP="00B45F82">
      <w:pPr>
        <w:jc w:val="center"/>
        <w:rPr>
          <w:rFonts w:ascii="Calibri" w:hAnsi="Calibri"/>
        </w:rPr>
      </w:pPr>
    </w:p>
    <w:p w:rsidR="00B45F82" w:rsidRPr="00E61636" w:rsidRDefault="00B45F82" w:rsidP="00B45F82">
      <w:pPr>
        <w:spacing w:line="360" w:lineRule="auto"/>
        <w:jc w:val="center"/>
        <w:rPr>
          <w:rFonts w:ascii="Calibri" w:hAnsi="Calibri" w:cs="Arial"/>
          <w:sz w:val="22"/>
          <w:szCs w:val="22"/>
        </w:rPr>
      </w:pPr>
      <w:r w:rsidRPr="00E61636">
        <w:rPr>
          <w:rFonts w:ascii="Calibri" w:hAnsi="Calibri"/>
        </w:rPr>
        <w:t>(</w:t>
      </w:r>
      <w:r w:rsidRPr="00E61636">
        <w:rPr>
          <w:rFonts w:ascii="Calibri" w:hAnsi="Calibri"/>
          <w:i/>
          <w:iCs/>
        </w:rPr>
        <w:t>ονοματεπώνυμο, ιδιότητα, σφραγίδα, υπογραφή</w:t>
      </w:r>
      <w:r w:rsidRPr="00E61636">
        <w:rPr>
          <w:rFonts w:ascii="Calibri" w:hAnsi="Calibri"/>
        </w:rPr>
        <w:t xml:space="preserve"> )</w:t>
      </w:r>
    </w:p>
    <w:p w:rsidR="00B45F82" w:rsidRPr="00E61636" w:rsidRDefault="00B45F82" w:rsidP="00B45F82">
      <w:pPr>
        <w:spacing w:line="360" w:lineRule="auto"/>
        <w:jc w:val="center"/>
        <w:rPr>
          <w:rFonts w:ascii="Calibri" w:hAnsi="Calibri" w:cs="Arial"/>
          <w:sz w:val="22"/>
          <w:szCs w:val="22"/>
        </w:rPr>
      </w:pPr>
    </w:p>
    <w:p w:rsidR="00B45F82" w:rsidRDefault="00B45F82" w:rsidP="00B45F82">
      <w:pPr>
        <w:spacing w:line="360" w:lineRule="auto"/>
        <w:jc w:val="center"/>
        <w:rPr>
          <w:rFonts w:ascii="Calibri" w:hAnsi="Calibri" w:cs="Arial"/>
          <w:sz w:val="22"/>
          <w:szCs w:val="22"/>
        </w:rPr>
      </w:pPr>
    </w:p>
    <w:p w:rsidR="00B45F82" w:rsidRDefault="00B45F82" w:rsidP="00B45F82">
      <w:pPr>
        <w:spacing w:line="360" w:lineRule="auto"/>
        <w:jc w:val="center"/>
        <w:rPr>
          <w:rFonts w:ascii="Calibri" w:hAnsi="Calibri" w:cs="Arial"/>
          <w:sz w:val="22"/>
          <w:szCs w:val="22"/>
        </w:rPr>
      </w:pPr>
    </w:p>
    <w:p w:rsidR="00B45F82" w:rsidRPr="00E61636" w:rsidRDefault="00B45F82" w:rsidP="00B45F82">
      <w:pPr>
        <w:spacing w:line="360" w:lineRule="auto"/>
        <w:jc w:val="center"/>
        <w:rPr>
          <w:rFonts w:ascii="Calibri" w:hAnsi="Calibri" w:cs="Arial"/>
          <w:sz w:val="22"/>
          <w:szCs w:val="22"/>
        </w:rPr>
      </w:pPr>
    </w:p>
    <w:p w:rsidR="00982811" w:rsidRDefault="00982811">
      <w:bookmarkStart w:id="0" w:name="_GoBack"/>
      <w:bookmarkEnd w:id="0"/>
    </w:p>
    <w:sectPr w:rsidR="009828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82"/>
    <w:rsid w:val="00982811"/>
    <w:rsid w:val="00B45F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AF500-B5D3-4D63-B5F8-C2E15F80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 Char Char Char Char Char"/>
    <w:basedOn w:val="a"/>
    <w:rsid w:val="00B45F82"/>
    <w:pPr>
      <w:spacing w:after="160" w:line="240" w:lineRule="exact"/>
    </w:pPr>
    <w:rPr>
      <w:rFonts w:ascii="Verdana" w:hAnsi="Verdana"/>
      <w:sz w:val="20"/>
      <w:szCs w:val="20"/>
      <w:lang w:val="en-US" w:eastAsia="en-US"/>
    </w:rPr>
  </w:style>
  <w:style w:type="paragraph" w:customStyle="1" w:styleId="FR1">
    <w:name w:val="FR1"/>
    <w:rsid w:val="00B45F82"/>
    <w:pPr>
      <w:widowControl w:val="0"/>
      <w:autoSpaceDE w:val="0"/>
      <w:autoSpaceDN w:val="0"/>
      <w:adjustRightInd w:val="0"/>
      <w:spacing w:after="0" w:line="240" w:lineRule="auto"/>
    </w:pPr>
    <w:rPr>
      <w:rFonts w:ascii="Arial" w:eastAsia="Times New Roman" w:hAnsi="Arial" w:cs="Arial"/>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5256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ΜΑΪΠΑ ΕΛΙΣΑΒΕΤ</dc:creator>
  <cp:keywords/>
  <dc:description/>
  <cp:lastModifiedBy>ΜΑΪΠΑ ΕΛΙΣΑΒΕΤ</cp:lastModifiedBy>
  <cp:revision>1</cp:revision>
  <dcterms:created xsi:type="dcterms:W3CDTF">2017-06-30T10:18:00Z</dcterms:created>
  <dcterms:modified xsi:type="dcterms:W3CDTF">2017-06-30T10:19:00Z</dcterms:modified>
</cp:coreProperties>
</file>