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AA" w:rsidRPr="00BE75AA" w:rsidRDefault="00BE75AA" w:rsidP="00BE75A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r w:rsidRPr="00BE75AA">
        <w:rPr>
          <w:rFonts w:ascii="Calibri" w:eastAsia="Times New Roman" w:hAnsi="Calibri" w:cs="Arial"/>
          <w:b/>
          <w:color w:val="002060"/>
          <w:sz w:val="24"/>
          <w:lang w:eastAsia="zh-CN"/>
        </w:rPr>
        <w:t>Έντυπο Οικονομικής Προσφοράς</w:t>
      </w: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FF0000"/>
          <w:sz w:val="20"/>
          <w:szCs w:val="20"/>
          <w:lang w:eastAsia="zh-CN"/>
        </w:rPr>
      </w:pPr>
      <w:r w:rsidRPr="00BE75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ΓΙΑ ΤΗΝ ΠΑΡΟΧΗ ΤΟΥ ΕΡΓΟΥ ΜΕ ΤΙΤΛΟ «ΠΑΡΟΧΗ ΥΠΗΡΕΣΙΑΣ ΓΙΑ ΤΗΝ ΝΑΥΑΓΟΣΩΣΤΙΚΗ ΚΑΛΥΨΗ ΠΟΛΥΣΥΧΝΑΣΤΩΝ ΠΑΡΑΛΙΩΝ ΣΥΜΦΩΝΑ ΜΕ ΤΟ Π.Δ. 71/2020 ΚΑΙ ΥΠΟΣΤΗΡΙΞΗΣ ΑΚΤΩΝ ΒΡΑΒΕΥΜΕΝΩΝ </w:t>
      </w:r>
      <w:bookmarkStart w:id="0" w:name="_GoBack"/>
      <w:bookmarkEnd w:id="0"/>
      <w:r w:rsidRPr="00BE75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ΜΕ ΓΑΛΑΖΙΑ ΣΗΜΑΙΑ -ΜΗ ΠΟΛΥΣΥΧΝΑΣΤΩΝ- ΜΕ ΥΠΕΥΘΥΝΟΥΣ ΑΚΤΗΣ ΚΑΙ ΟΡΙΟΘΕΤΗΣΗ ΤΟΥΣ ΕΝΤΟΣ ΤΩΝ ΟΡΙΩΝ ΤΟΥ ΔΗΜΟΥ ΒΟΛΟΥ - ΕΤΟΥΣ 2022» </w:t>
      </w:r>
    </w:p>
    <w:p w:rsidR="00BE75AA" w:rsidRPr="00BE75AA" w:rsidRDefault="00BE75AA" w:rsidP="00BE75AA">
      <w:pPr>
        <w:tabs>
          <w:tab w:val="left" w:pos="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E75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Για χρονική διάρκεια έξι (6) μηνών από 1 Μαΐου έως 31 Οκτωβρίου για το έτος 2022 </w:t>
      </w:r>
    </w:p>
    <w:p w:rsidR="00BE75AA" w:rsidRPr="00BE75AA" w:rsidRDefault="00BE75AA" w:rsidP="00BE75AA">
      <w:pPr>
        <w:tabs>
          <w:tab w:val="left" w:pos="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6"/>
        <w:gridCol w:w="7134"/>
        <w:gridCol w:w="1087"/>
        <w:gridCol w:w="1134"/>
      </w:tblGrid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ΚΩΔ.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ΠΕΡΙΓΡΑΦΗ ΕΡΓΑΣΙΩΝ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ΤΕΛΙΚΗ ΤΙΜΗ</w:t>
            </w: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Ναυαγοσωστική κάλυψη 6 πολυσύχναστων παραλιών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διάθεση του συνόλου του απαιτούμενου εξοπλισμού, αποθήκευσή &amp; διασφάλισή του.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Α2.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τα έξοδα μεταφοράς του απαιτούμενου εξοπλισμού, καθώς &amp; για την τακτική συντήρησή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Για τον καθαρισμό του εξοπλισμού.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ασφαλιστική κάλυψη απαιτούμενου εξοπλισμού καθώς &amp; τα συναφή τέλη - φόρους.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Για την αμοιβή (μισθοδοσία &amp; εργοδοτικές εισφορές) του απασχολούμενου προσωπικού (Ναυαγοσώστες και Χειριστές ταχύπλοου Μικρού Σκάφους) και για λοιπά συναφή έξοδα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Β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Υποστήριξη με υπεύθυνο ακτής, 6 ακτών με Γαλάζια σημαία, όχι πολυσύχναστων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Β1</w:t>
            </w: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Για την αμοιβή (μισθοδοσία &amp; εργοδοτικές εισφορές) του απασχολούμενου προσωπικού (Ναυαγοσώστες) και για λοιπά συναφή έξοδα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Γ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Οριοθέτηση της ακτογραμμής πολυσύχναστων παραλιών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αποξήλωση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Δ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Οριοθέτηση της ακτογραμμής ακτών βραβευμένων με Γαλάζια σημαία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Δ1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Δ2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Δ3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Για την αποξήλωση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rPr>
          <w:trHeight w:val="2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Ε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Για το «</w:t>
            </w: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zh-CN"/>
              </w:rPr>
              <w:t>management</w:t>
            </w:r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 xml:space="preserve">» του έργου (οργάνωση,  εποπτεία &amp; σχεδιασμός εργασιών, </w:t>
            </w:r>
            <w:proofErr w:type="spellStart"/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κ.λ.π</w:t>
            </w:r>
            <w:proofErr w:type="spellEnd"/>
            <w:r w:rsidRPr="00BE75A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  <w:t>.).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rPr>
          <w:trHeight w:val="3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Σύνολο (χωρίς ΦΠΑ)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BE75AA" w:rsidRPr="00BE75AA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ΦΠΑ (24%)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75AA" w:rsidRPr="00BE75AA" w:rsidTr="00B2330E">
        <w:trPr>
          <w:trHeight w:val="3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Σύνολο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75AA" w:rsidRPr="00BE75AA" w:rsidRDefault="00BE75AA" w:rsidP="00BE75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</w:tbl>
    <w:p w:rsidR="00BE75AA" w:rsidRPr="00BE75AA" w:rsidRDefault="00BE75AA" w:rsidP="00BE75AA">
      <w:pPr>
        <w:tabs>
          <w:tab w:val="left" w:pos="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</w:p>
    <w:p w:rsidR="00BE75AA" w:rsidRPr="00BE75AA" w:rsidRDefault="00BE75AA" w:rsidP="00BE75AA">
      <w:pPr>
        <w:tabs>
          <w:tab w:val="left" w:pos="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BE75AA" w:rsidRPr="00BE75AA" w:rsidRDefault="00BE75AA" w:rsidP="00BE75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E75AA">
        <w:rPr>
          <w:rFonts w:ascii="Times New Roman" w:eastAsia="Palatino Linotype" w:hAnsi="Times New Roman" w:cs="Times New Roman"/>
          <w:b/>
          <w:sz w:val="20"/>
          <w:szCs w:val="20"/>
          <w:lang w:eastAsia="zh-CN"/>
        </w:rPr>
        <w:t>Ο ΠΡΟΣΦΕΡΩΝ  -</w:t>
      </w: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BE75AA" w:rsidRPr="00BE75AA" w:rsidRDefault="00BE75AA" w:rsidP="00BE75AA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E2AB1" w:rsidRDefault="00CE2AB1"/>
    <w:sectPr w:rsidR="00CE2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C3"/>
    <w:rsid w:val="001049C3"/>
    <w:rsid w:val="00BE75AA"/>
    <w:rsid w:val="00C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2022-03-10T13:31:00Z</dcterms:created>
  <dcterms:modified xsi:type="dcterms:W3CDTF">2022-03-10T13:32:00Z</dcterms:modified>
</cp:coreProperties>
</file>