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51" w:rsidRPr="009C7DD6" w:rsidRDefault="00163338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Ι</w:t>
      </w:r>
      <w:r w:rsidR="00E56B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.  </w:t>
      </w:r>
      <w:r w:rsidR="006E3D51" w:rsidRPr="009C7D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ΕΝΤΥΠΟ  ΟΙΚΟΝΟΜΙΚΗΣ ΠΡΟΣΦΟΡΑΣ</w:t>
      </w:r>
      <w:r w:rsidR="008D1E7E" w:rsidRPr="009C7D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</w:t>
      </w:r>
    </w:p>
    <w:p w:rsidR="00DB5018" w:rsidRDefault="00DB5018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Default="008D1E7E" w:rsidP="009C7DD6">
      <w:pPr>
        <w:jc w:val="both"/>
        <w:rPr>
          <w:rFonts w:ascii="Times New Roman" w:hAnsi="Times New Roman" w:cs="Times New Roman"/>
          <w:b/>
          <w:bCs/>
          <w:lang w:eastAsia="ar-SA"/>
        </w:rPr>
      </w:pPr>
      <w:r>
        <w:rPr>
          <w:bCs/>
          <w:lang w:eastAsia="zh-CN"/>
        </w:rPr>
        <w:t xml:space="preserve">          </w:t>
      </w:r>
      <w:r w:rsidR="00DB5018" w:rsidRPr="009C7DD6">
        <w:rPr>
          <w:rFonts w:ascii="Times New Roman" w:hAnsi="Times New Roman" w:cs="Times New Roman"/>
          <w:bCs/>
          <w:lang w:eastAsia="zh-CN"/>
        </w:rPr>
        <w:t xml:space="preserve">Για την </w:t>
      </w:r>
      <w:r w:rsidRPr="009C7DD6">
        <w:rPr>
          <w:rFonts w:ascii="Times New Roman" w:hAnsi="Times New Roman" w:cs="Times New Roman"/>
        </w:rPr>
        <w:t>π</w:t>
      </w:r>
      <w:r w:rsidRPr="009C7DD6">
        <w:rPr>
          <w:rFonts w:ascii="Times New Roman" w:hAnsi="Times New Roman" w:cs="Times New Roman"/>
          <w:lang w:eastAsia="ar-SA"/>
        </w:rPr>
        <w:t xml:space="preserve">αροχή υπηρεσιών </w:t>
      </w:r>
      <w:r w:rsidR="009C7DD6" w:rsidRPr="009C7DD6">
        <w:rPr>
          <w:rFonts w:ascii="Times New Roman" w:hAnsi="Times New Roman" w:cs="Times New Roman"/>
          <w:bCs/>
          <w:lang w:eastAsia="ar-SA"/>
        </w:rPr>
        <w:t xml:space="preserve">Κτηνιατρικών Πράξεων, Στειρώσεων, Περίθαλψης και Νοσηλείας των  Αδέσποτων Ζώων Συντροφιάς (σκύλοι &amp; γάτες)  των Δημοτικών  Ενοτήτων  Δήμου Βόλου, διάρκειας  επτά μηνών </w:t>
      </w:r>
      <w:r w:rsidR="009C7DD6" w:rsidRPr="009C7DD6">
        <w:rPr>
          <w:rFonts w:ascii="Times New Roman" w:hAnsi="Times New Roman" w:cs="Times New Roman"/>
          <w:b/>
          <w:bCs/>
          <w:lang w:eastAsia="ar-SA"/>
        </w:rPr>
        <w:t xml:space="preserve">(ΟΜΑΔΑ </w:t>
      </w:r>
      <w:r w:rsidR="00E56B14">
        <w:rPr>
          <w:rFonts w:ascii="Times New Roman" w:hAnsi="Times New Roman" w:cs="Times New Roman"/>
          <w:b/>
          <w:bCs/>
          <w:lang w:eastAsia="ar-SA"/>
        </w:rPr>
        <w:t>Β</w:t>
      </w:r>
      <w:r w:rsidR="009C7DD6" w:rsidRPr="009C7DD6">
        <w:rPr>
          <w:rFonts w:ascii="Times New Roman" w:hAnsi="Times New Roman" w:cs="Times New Roman"/>
          <w:b/>
          <w:bCs/>
          <w:lang w:eastAsia="ar-SA"/>
        </w:rPr>
        <w:t>)</w:t>
      </w:r>
    </w:p>
    <w:p w:rsidR="009C7DD6" w:rsidRPr="009C7DD6" w:rsidRDefault="009C7DD6" w:rsidP="009C7DD6">
      <w:pPr>
        <w:jc w:val="both"/>
        <w:rPr>
          <w:rFonts w:ascii="Times New Roman" w:hAnsi="Times New Roman" w:cs="Times New Roman"/>
          <w:b/>
          <w:lang w:eastAsia="ar-SA"/>
        </w:rPr>
      </w:pPr>
    </w:p>
    <w:tbl>
      <w:tblPr>
        <w:tblpPr w:leftFromText="180" w:rightFromText="180" w:vertAnchor="text" w:horzAnchor="margin" w:tblpXSpec="center" w:tblpY="143"/>
        <w:tblW w:w="11193" w:type="dxa"/>
        <w:tblLook w:val="0000"/>
      </w:tblPr>
      <w:tblGrid>
        <w:gridCol w:w="6520"/>
        <w:gridCol w:w="1554"/>
        <w:gridCol w:w="1532"/>
        <w:gridCol w:w="1587"/>
      </w:tblGrid>
      <w:tr w:rsidR="00E56B14" w:rsidRPr="00B21FC5" w:rsidTr="00E56B14">
        <w:trPr>
          <w:trHeight w:val="301"/>
        </w:trPr>
        <w:tc>
          <w:tcPr>
            <w:tcW w:w="111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Β’ΟΜΑΔΑ:ΠΑΡΟΧΗ  ΥΠΗΡΕΣΙΩΝ ΚΤΗΝΙΑΤΡΙΚΩΝ ΠΡΑΞΕΩΝ ΤΩΝ ΑΔΕΣΠΟΤΩΝ ΖΩΩΝ (ΣΚΥΛΟΙ) ΣΕ ΙΔΙΩΤΙΚ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O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ΚΤΗΝΙΑΤΡΕΙ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O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ΑΦΟΡΑ ΑΠΑΣΧΟΛΗΣΗ  ΚΑΙ ΤΑ ΣΑΒΒΑΤΟΚΥΡΙΑΚΑ ΓΙΑ ΤΗΝ ΑΝΤΙΜΕΤΩΠΙΣΗ ΤΩΝ ΕΠΕΙΓΟΝΤΩΝ ΠΕΡΙΣΤΑΤΙΚΩΝ</w:t>
            </w:r>
          </w:p>
        </w:tc>
      </w:tr>
      <w:tr w:rsidR="00E56B14" w:rsidRPr="00B21FC5" w:rsidTr="00E56B14">
        <w:trPr>
          <w:trHeight w:val="301"/>
        </w:trPr>
        <w:tc>
          <w:tcPr>
            <w:tcW w:w="111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B</w:t>
            </w: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.1.  ΣΤΕΙΡΩΣΕΙΣ  ΑΔΕΣΠΟΤΩΝ ΖΩΩΝ (ΣΚΥΛΟΙ)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Β.1.α.  ΣΤΕΙΡΩΣΕΙΣ  ΘΗΛΥΚΩΝ ΑΔΕΣΠΟΤΩΝ ΖΩΩΝ (ΣΚΥΛΟΙ).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Στείρωση θηλυκών σκύλων, τη σήμανση  &amp; καταχώρηση στο ΕΜΖΣ, αποπαρασίτωση, τεστ λεϊσμανίασης, γενική αίματος  και εμβολιασμό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28</w:t>
            </w: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lang w:val="en-US" w:eastAsia="el-GR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ΣΥΝΟΛΟ ΕΡΓΑΣΙΩΝ  Β.1.α  με ΦΠΑ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Β.1.β.  ΣΤΕΙΡΩΣΕΙΣ ΑΡΣΕΝΙΚΩΝ ΑΔΕΣΠΟΤΩΝ ΖΩΩΝ (ΣΚΥΛΟΙ)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Στείρωση αρσενικών σκύλων, τη σήμανση &amp; καταχώρηση στο ΕΜΖΣ,, αποπαρασίτωση, τεστ λεϊσμανίασης, γενική αίματος  και εμβολιασμό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10</w:t>
            </w: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ΦΠΑ 24%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 xml:space="preserve">     ΣΥΝΟΛΟ</w:t>
            </w: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ab/>
              <w:t>ΕΡΓΑΣΙΩΝ  Β.1.β. με ΦΠΑ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ΣΥΝΟΛΙΚΗ ΔΑΠΑΝΗ Β.1.ΣΤΕΙΡΩΣΕΙΣ ΑΔΕΣΠΟΤΩΝ ΖΩΩΝ ΜΕ 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Β.2.ΝΟΣΗΛΕΙΑ ΕΝΤΑΤΙΚΗ ΑΔΕΣΠΟΤΟΥ ΣΚΥΛΟΥ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Αφορά την νοσηλεία αδέσποτου σκύλου και περιλαμβάνει  την κτηνιατρική παρακολούθηση, την παροχή φαρμακευτικής αγωγής  και τροφής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10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 xml:space="preserve">      ΣΥΝΟΛΟ</w:t>
            </w: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ab/>
              <w:t>ΕΡΓΑΣΙΩΝ  Β.2.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Β.3.ΒΙΟΧΗΜΙΚΕΣ ΕΞΕΤΑΣΕΙΣ/ ΑΝΑ ΠΑΡΑΜΕΤΡΟ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Αφορά  την μέτρηση της γλυκόζης και τους παραμέτρους που αφορούν  την λειτουργία των νεφρών και του ήπατος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120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lastRenderedPageBreak/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Β.3.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Β.4.ΑΙΜΑΤΟΛΟΓΙΚΕΣ ΕΞΕΤΑΣΕΙΣ ΤΙΤΛΩΝ ΑΝΤΙΣΩΜΑΤΩΝ ΛΕΙΣΜΑΝΙΑΣΗΣ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Αποστολή των βιολογικών υλικών σε  ειδικό    εργαστήριο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3</w:t>
            </w: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Β.4.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Β.5.ΧΕΙΡΟΥΡΓΙΚΕΣ ΜΙΚΡΟΕΠΕΜΒΑΣΕΙΣ ΖΩΟΥ(ΣΚΥΛΟΙ)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Περιποίηση&amp; συρραφή  πληγών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5</w:t>
            </w: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Β.5.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 xml:space="preserve">Β.6. 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ΑΚΤΙΝΟΓΡΑΦΊΑ ΑΔΕΣΠΟΤΩΝ ΖΩΩΝ (ΣΚΥΛΟΙ &amp; ΓΑΤΕΣ)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Απλή ακτινογραφία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24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Β.6. με ΦΠΑ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Β.7. ΟΡΘΟΠΕΔΙΚΑ ΧΕΙΡΟΥΡΓΕΙΑ ΑΔΕΣΠΟΤΩΝ ΖΩΩΝ (ΣΚΥΛΟΙ 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Χειρουργική επέμβαση  οστών λόγω καταγμάτων και  τοποθέτηση νάρθηκα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25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Β.7.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Β.8. ΟΡΘΟΠΕΔΙΚΑ ΧΕΙΡΟΥΡΓΕΙΑ ΑΔΕΣΠΟΤΩΝ ΖΩΩΝ (ΣΚΥΛΟΙ 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Χειρουργική επέμβαση  αρθρώσεων και οστών λόγω καταγμάτων και τοποθέτηση ήλου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lang w:eastAsia="el-GR"/>
              </w:rPr>
              <w:t>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Β.8.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Β.9. ΔΙΑΧΕΙΡΙΣΗ  ΔΗΛΗΤΗΡΙΑΣΜΕΝΩΝ    ΑΔΕΣΠΟΤΩΝ ΖΩΩΝ (ΣΚΥΛΟΙ)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Επεμβάσεις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Τιμή Μονάδας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val="en-US" w:eastAsia="el-GR"/>
              </w:rPr>
              <w:t>Δαπάνη</w:t>
            </w:r>
          </w:p>
        </w:tc>
      </w:tr>
      <w:tr w:rsidR="00E56B14" w:rsidRPr="00B21FC5" w:rsidTr="00CD7962">
        <w:trPr>
          <w:trHeight w:val="301"/>
        </w:trPr>
        <w:tc>
          <w:tcPr>
            <w:tcW w:w="6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Αντιμετώπιση της επείγουσας συμπτωματολογίας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lang w:val="en-US" w:eastAsia="el-GR"/>
              </w:rPr>
              <w:t>20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  <w:r w:rsidRPr="00E56B14">
              <w:rPr>
                <w:rFonts w:ascii="Times New Roman" w:eastAsia="Calibri" w:hAnsi="Times New Roman" w:cs="Times New Roman"/>
                <w:bCs/>
                <w:lang w:val="en-US" w:eastAsia="el-GR"/>
              </w:rPr>
              <w:t>ΦΠΑ 24%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lastRenderedPageBreak/>
              <w:t xml:space="preserve">     ΣΥΝΟΛΟ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ab/>
              <w:t>ΕΡΓΑΣΙΩΝ  Β.9. με ΦΠΑ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ΣΥΝΟΛΟ ΔΑΠΑΝΗΣ Β΄ΟΜΑΔΑΣ (Β.1+Β.2+Β.3+Β.4+Β.5+Β.6.+Β.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7+Β.8+Β.9.)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Φ.Π.Α. 24% Β΄ΟΜΑΔΑΣ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  <w:tr w:rsidR="00E56B14" w:rsidRPr="00B21FC5" w:rsidTr="00CD7962">
        <w:trPr>
          <w:trHeight w:val="301"/>
        </w:trPr>
        <w:tc>
          <w:tcPr>
            <w:tcW w:w="96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 w:rsidRPr="00E56B14">
              <w:rPr>
                <w:rFonts w:ascii="Times New Roman" w:eastAsia="Calibri" w:hAnsi="Times New Roman" w:cs="Times New Roman"/>
                <w:b/>
                <w:lang w:eastAsia="el-GR"/>
              </w:rPr>
              <w:t>ΤΕΛΙΚΟ ΣΥΝΟΛΟ ΕΡΓΑΣΙΩΝ Β’ ΟΜΑΔΑΣ (Β.1+Β.2+Β.3+Β.4+Β.5+Β.6.+Β.</w:t>
            </w:r>
            <w:r w:rsidRPr="00E56B14"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 xml:space="preserve"> 7+Β.8+Β.9) συμπεριλαμβανομένου  ΦΠΑ </w:t>
            </w:r>
          </w:p>
          <w:p w:rsidR="00CD7962" w:rsidRDefault="00CD7962" w:rsidP="00CD7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l-GR"/>
              </w:rPr>
              <w:t>(Ολογράφως…………………………………………………………………………………………………</w:t>
            </w:r>
          </w:p>
          <w:p w:rsidR="00CD7962" w:rsidRDefault="00CD7962" w:rsidP="00CD7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l-GR"/>
              </w:rPr>
            </w:pPr>
          </w:p>
          <w:p w:rsidR="00CD7962" w:rsidRPr="00E56B14" w:rsidRDefault="00CD7962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l-GR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</w:p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l-GR"/>
              </w:rPr>
            </w:pPr>
          </w:p>
          <w:p w:rsidR="00E56B14" w:rsidRPr="00E56B14" w:rsidRDefault="00E56B14" w:rsidP="00E56B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en-US" w:eastAsia="el-GR"/>
              </w:rPr>
            </w:pPr>
          </w:p>
        </w:tc>
      </w:tr>
    </w:tbl>
    <w:p w:rsidR="00DB5018" w:rsidRDefault="00DB5018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Default="009C7DD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Default="009C7DD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Default="009C7DD6" w:rsidP="006E3D51">
      <w:pPr>
        <w:suppressAutoHyphens/>
        <w:autoSpaceDE w:val="0"/>
        <w:spacing w:after="120" w:line="240" w:lineRule="auto"/>
        <w:ind w:firstLine="750"/>
        <w:jc w:val="center"/>
        <w:rPr>
          <w:rFonts w:ascii="Calibri" w:eastAsia="Times New Roman" w:hAnsi="Calibri" w:cs="Calibri"/>
          <w:b/>
          <w:bCs/>
          <w:u w:val="single"/>
          <w:lang w:eastAsia="zh-CN"/>
        </w:rPr>
      </w:pP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Ημερομηνία:…../…../……..                                                                  </w:t>
      </w: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Ο Προσφέρων</w:t>
      </w: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9C7DD6" w:rsidRPr="009C7DD6" w:rsidRDefault="009C7DD6" w:rsidP="009C7DD6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C7DD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(υπογραφή-σφραγίδα)</w:t>
      </w:r>
    </w:p>
    <w:sectPr w:rsidR="009C7DD6" w:rsidRPr="009C7DD6" w:rsidSect="006B0D1D">
      <w:footerReference w:type="even" r:id="rId6"/>
      <w:footerReference w:type="default" r:id="rId7"/>
      <w:pgSz w:w="11906" w:h="16838"/>
      <w:pgMar w:top="709" w:right="707" w:bottom="142" w:left="1134" w:header="720" w:footer="72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60" w:rsidRDefault="00A41460">
      <w:pPr>
        <w:spacing w:after="0" w:line="240" w:lineRule="auto"/>
      </w:pPr>
      <w:r>
        <w:separator/>
      </w:r>
    </w:p>
  </w:endnote>
  <w:endnote w:type="continuationSeparator" w:id="1">
    <w:p w:rsidR="00A41460" w:rsidRDefault="00A4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1D" w:rsidRDefault="00C901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6B0D1D">
      <w:rPr>
        <w:color w:val="000000"/>
      </w:rPr>
      <w:instrText>PAGE</w:instrText>
    </w:r>
    <w:r>
      <w:rPr>
        <w:color w:val="000000"/>
      </w:rPr>
      <w:fldChar w:fldCharType="end"/>
    </w:r>
  </w:p>
  <w:p w:rsidR="006B0D1D" w:rsidRDefault="006B0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1D" w:rsidRDefault="006B0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Σελίδα </w:t>
    </w:r>
    <w:r w:rsidR="00C901B0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C901B0">
      <w:rPr>
        <w:b/>
        <w:color w:val="000000"/>
      </w:rPr>
      <w:fldChar w:fldCharType="separate"/>
    </w:r>
    <w:r w:rsidR="00CD7962">
      <w:rPr>
        <w:b/>
        <w:noProof/>
        <w:color w:val="000000"/>
      </w:rPr>
      <w:t>3</w:t>
    </w:r>
    <w:r w:rsidR="00C901B0">
      <w:rPr>
        <w:b/>
        <w:color w:val="000000"/>
      </w:rPr>
      <w:fldChar w:fldCharType="end"/>
    </w:r>
    <w:r>
      <w:rPr>
        <w:color w:val="000000"/>
      </w:rPr>
      <w:t xml:space="preserve"> από </w:t>
    </w:r>
    <w:r w:rsidR="00C901B0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C901B0">
      <w:rPr>
        <w:b/>
        <w:color w:val="000000"/>
      </w:rPr>
      <w:fldChar w:fldCharType="separate"/>
    </w:r>
    <w:r w:rsidR="00CD7962">
      <w:rPr>
        <w:b/>
        <w:noProof/>
        <w:color w:val="000000"/>
      </w:rPr>
      <w:t>3</w:t>
    </w:r>
    <w:r w:rsidR="00C901B0">
      <w:rPr>
        <w:b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60" w:rsidRDefault="00A41460">
      <w:pPr>
        <w:spacing w:after="0" w:line="240" w:lineRule="auto"/>
      </w:pPr>
      <w:r>
        <w:separator/>
      </w:r>
    </w:p>
  </w:footnote>
  <w:footnote w:type="continuationSeparator" w:id="1">
    <w:p w:rsidR="00A41460" w:rsidRDefault="00A41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D51"/>
    <w:rsid w:val="00163338"/>
    <w:rsid w:val="001B4BFA"/>
    <w:rsid w:val="00493C4C"/>
    <w:rsid w:val="00506E6B"/>
    <w:rsid w:val="00524CAD"/>
    <w:rsid w:val="005272C7"/>
    <w:rsid w:val="006B0D1D"/>
    <w:rsid w:val="006E3D51"/>
    <w:rsid w:val="00735C3F"/>
    <w:rsid w:val="008D1E7E"/>
    <w:rsid w:val="009360AB"/>
    <w:rsid w:val="009C7DD6"/>
    <w:rsid w:val="009E71B8"/>
    <w:rsid w:val="00A013EA"/>
    <w:rsid w:val="00A41460"/>
    <w:rsid w:val="00BD2DFB"/>
    <w:rsid w:val="00C51AB5"/>
    <w:rsid w:val="00C901B0"/>
    <w:rsid w:val="00CD7962"/>
    <w:rsid w:val="00D638AF"/>
    <w:rsid w:val="00DB5018"/>
    <w:rsid w:val="00E5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ΠΑΠΑΪΩΑΝΝΟΥ ΜΑΡΙΑ</dc:creator>
  <cp:lastModifiedBy>m.papaioannou</cp:lastModifiedBy>
  <cp:revision>3</cp:revision>
  <dcterms:created xsi:type="dcterms:W3CDTF">2026-04-28T07:01:00Z</dcterms:created>
  <dcterms:modified xsi:type="dcterms:W3CDTF">2026-04-28T07:05:00Z</dcterms:modified>
</cp:coreProperties>
</file>