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68181C">
        <w:rPr>
          <w:rFonts w:ascii="Times New Roman" w:hAnsi="Times New Roman" w:cs="Times New Roman"/>
          <w:color w:val="000000"/>
          <w:lang w:val="en-US"/>
        </w:rPr>
        <w:t>13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68181C">
        <w:rPr>
          <w:rFonts w:ascii="Times New Roman" w:hAnsi="Times New Roman" w:cs="Times New Roman"/>
          <w:color w:val="000000"/>
          <w:lang w:val="en-US"/>
        </w:rPr>
        <w:t>7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68181C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68181C">
        <w:rPr>
          <w:rFonts w:ascii="Times New Roman" w:hAnsi="Times New Roman" w:cs="Times New Roman"/>
          <w:lang w:val="en-US"/>
        </w:rPr>
        <w:t>45804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C54590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C54590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C54590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C54590">
        <w:rPr>
          <w:rStyle w:val="ad"/>
          <w:rFonts w:ascii="Times New Roman" w:hAnsi="Times New Roman" w:cs="Times New Roman"/>
          <w:b w:val="0"/>
        </w:rPr>
        <w:t>ΘΕΡΜΟΣΙΦΩΝΑ</w:t>
      </w: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C54590">
        <w:rPr>
          <w:rFonts w:ascii="Arial" w:hAnsi="Arial" w:cs="Arial"/>
          <w:bCs/>
          <w:sz w:val="22"/>
          <w:szCs w:val="22"/>
        </w:rPr>
        <w:t>θερμοσίφωνα με τα απαραίτητα υλικά τοποθέτησης του</w:t>
      </w:r>
      <w:r w:rsidR="00EA6184" w:rsidRPr="008A544E">
        <w:rPr>
          <w:rFonts w:ascii="Times New Roman" w:hAnsi="Times New Roman" w:cs="Times New Roman"/>
          <w:bCs/>
        </w:rPr>
        <w:t>,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CF7ADA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tbl>
      <w:tblPr>
        <w:tblW w:w="8760" w:type="dxa"/>
        <w:jc w:val="center"/>
        <w:tblInd w:w="108" w:type="dxa"/>
        <w:tblLook w:val="04A0" w:firstRow="1" w:lastRow="0" w:firstColumn="1" w:lastColumn="0" w:noHBand="0" w:noVBand="1"/>
      </w:tblPr>
      <w:tblGrid>
        <w:gridCol w:w="595"/>
        <w:gridCol w:w="280"/>
        <w:gridCol w:w="3244"/>
        <w:gridCol w:w="820"/>
        <w:gridCol w:w="1120"/>
        <w:gridCol w:w="1350"/>
        <w:gridCol w:w="1351"/>
      </w:tblGrid>
      <w:tr w:rsidR="00C54590" w:rsidRPr="00C54590" w:rsidTr="00C54590">
        <w:trPr>
          <w:trHeight w:val="12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Α/Α</w:t>
            </w:r>
          </w:p>
        </w:tc>
        <w:tc>
          <w:tcPr>
            <w:tcW w:w="3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ΠΕΡΙΓΡΑΦΗ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ΠΟΣ.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ΜΟΝ. ΜΕΤΡ.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ΤΙΜΗ ΜΟΝΑΔΟΣ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ΣΥΝΟΛΙΚΗ ΤΙΜΗ (χωρίς Φ.Π.Α.)</w:t>
            </w:r>
          </w:p>
        </w:tc>
      </w:tr>
      <w:tr w:rsidR="00C54590" w:rsidRPr="00C54590" w:rsidTr="00C54590">
        <w:trPr>
          <w:trHeight w:val="130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Προμήθεια θερμοσίφωνα με τα υλικά τοποθέτησης του, στο κτήριο της Δ/</w:t>
            </w:r>
            <w:proofErr w:type="spellStart"/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νσης</w:t>
            </w:r>
            <w:proofErr w:type="spellEnd"/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 xml:space="preserve"> Βιώσιμης Κινητικότητας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Θερμοσίφωνας 15 λίτρων, κάθετος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81,00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81,00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 xml:space="preserve">Μίνι </w:t>
            </w: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βανάκια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16,00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3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Στηρίγματα θερμοσίφωνα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Ζεύγος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4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Χαλκοσωλήνα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 xml:space="preserve"> Φ15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Μέτρο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24,00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5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Ταφ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 xml:space="preserve"> 1/2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3,00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3,00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Μαστός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1,50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1,50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7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Μαστός 1/2 Χ 1,5 αρσενικό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8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Γωνία 1/2 Χ 1,5 θηλυκό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1,50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3,00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9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Βανάκι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 xml:space="preserve"> γωνιακό 1/2 cim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8,00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10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Καμπύλες Φ15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0,80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4,80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Μούφες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 xml:space="preserve"> Φ15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0,80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1,60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12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Κόλληση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8,50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8,50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13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Αλοιφή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1,60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1,60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lastRenderedPageBreak/>
              <w:t>14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Προπάνιο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Φιάλη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9,00</w:t>
            </w:r>
          </w:p>
        </w:tc>
      </w:tr>
      <w:tr w:rsidR="00C54590" w:rsidRPr="00C54590" w:rsidTr="00C54590">
        <w:trPr>
          <w:trHeight w:val="51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15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Κόλλα LOCTITE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9,70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9,70</w:t>
            </w:r>
          </w:p>
        </w:tc>
      </w:tr>
      <w:tr w:rsidR="00C54590" w:rsidRPr="00C54590" w:rsidTr="00C54590">
        <w:trPr>
          <w:trHeight w:val="6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16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Μπαταρίες μείξης ζεστό-κρύο (</w:t>
            </w: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Νιπτηρα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24,00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24,00</w:t>
            </w:r>
          </w:p>
        </w:tc>
      </w:tr>
      <w:tr w:rsidR="00C54590" w:rsidRPr="00C54590" w:rsidTr="00C54590">
        <w:trPr>
          <w:trHeight w:val="630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17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Μπαταρίες μείξης ζεστό-κρύο (Κουζίνας)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l-GR" w:bidi="ar-SA"/>
              </w:rPr>
              <w:t>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20,00</w:t>
            </w:r>
          </w:p>
        </w:tc>
      </w:tr>
      <w:tr w:rsidR="00C54590" w:rsidRPr="00C54590" w:rsidTr="00C54590">
        <w:trPr>
          <w:trHeight w:val="236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C54590" w:rsidRPr="00C54590" w:rsidTr="00C54590">
        <w:trPr>
          <w:trHeight w:val="386"/>
          <w:jc w:val="center"/>
        </w:trPr>
        <w:tc>
          <w:tcPr>
            <w:tcW w:w="74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lang w:eastAsia="el-GR" w:bidi="ar-SA"/>
              </w:rPr>
              <w:t>ΠΟΣΟ (χωρίς Φ.Π.Α.)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  <w:t>217,70</w:t>
            </w:r>
          </w:p>
        </w:tc>
      </w:tr>
      <w:tr w:rsidR="00C54590" w:rsidRPr="00C54590" w:rsidTr="00C54590">
        <w:trPr>
          <w:trHeight w:val="416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color w:val="000000"/>
                <w:kern w:val="0"/>
                <w:lang w:eastAsia="el-GR" w:bidi="ar-SA"/>
              </w:rPr>
              <w:t>Φ.Π.Α. 24%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  <w:t>52,25</w:t>
            </w:r>
          </w:p>
        </w:tc>
      </w:tr>
      <w:tr w:rsidR="00C54590" w:rsidRPr="00C54590" w:rsidTr="00C54590">
        <w:trPr>
          <w:trHeight w:val="408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  <w:t>ΣΥΝΟΛΙΚΟ ΠΟΣΟ (με Φ.Π.Α.)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  <w:r w:rsidRPr="00C5459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  <w:t>269,95</w:t>
            </w:r>
          </w:p>
        </w:tc>
      </w:tr>
      <w:tr w:rsidR="00C54590" w:rsidRPr="00C54590" w:rsidTr="00C54590">
        <w:trPr>
          <w:trHeight w:val="30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:rsidR="00583845" w:rsidRPr="00583845" w:rsidRDefault="00583845" w:rsidP="00CF7ADA">
      <w:pPr>
        <w:tabs>
          <w:tab w:val="left" w:pos="2745"/>
        </w:tabs>
        <w:suppressAutoHyphens/>
        <w:spacing w:line="454" w:lineRule="atLeast"/>
        <w:ind w:right="-29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83845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Η δαπάνη θα βαρύνει τον Κ.Α.Ε. </w:t>
      </w:r>
      <w:r w:rsidR="00FF76A2" w:rsidRPr="00FF76A2">
        <w:rPr>
          <w:rFonts w:ascii="Arial" w:hAnsi="Arial" w:cs="Arial"/>
          <w:bCs/>
          <w:sz w:val="22"/>
          <w:szCs w:val="22"/>
        </w:rPr>
        <w:t>70.</w:t>
      </w:r>
      <w:r w:rsidR="00C54590">
        <w:rPr>
          <w:rFonts w:ascii="Arial" w:hAnsi="Arial" w:cs="Arial"/>
          <w:bCs/>
          <w:sz w:val="22"/>
          <w:szCs w:val="22"/>
        </w:rPr>
        <w:t>6261</w:t>
      </w:r>
      <w:r w:rsidR="00FF76A2" w:rsidRPr="00FF76A2">
        <w:rPr>
          <w:rFonts w:ascii="Arial" w:hAnsi="Arial" w:cs="Arial"/>
          <w:bCs/>
          <w:sz w:val="22"/>
          <w:szCs w:val="22"/>
        </w:rPr>
        <w:t>.70</w:t>
      </w:r>
      <w:r w:rsidR="00C54590">
        <w:rPr>
          <w:rFonts w:ascii="Arial" w:hAnsi="Arial" w:cs="Arial"/>
          <w:bCs/>
          <w:sz w:val="22"/>
          <w:szCs w:val="22"/>
        </w:rPr>
        <w:t>1</w:t>
      </w:r>
      <w:r w:rsidR="00FF76A2">
        <w:rPr>
          <w:rFonts w:ascii="Arial" w:hAnsi="Arial" w:cs="Arial"/>
          <w:bCs/>
          <w:sz w:val="22"/>
          <w:szCs w:val="22"/>
        </w:rPr>
        <w:t xml:space="preserve"> του προϋπολογισμού οικονομικού </w:t>
      </w:r>
      <w:r w:rsidR="00FF76A2" w:rsidRPr="00FF76A2">
        <w:rPr>
          <w:rFonts w:ascii="Arial" w:hAnsi="Arial" w:cs="Arial"/>
          <w:bCs/>
          <w:sz w:val="22"/>
          <w:szCs w:val="22"/>
        </w:rPr>
        <w:t>έτους 20</w:t>
      </w:r>
      <w:r w:rsidR="00CF7ADA">
        <w:rPr>
          <w:rFonts w:ascii="Arial" w:hAnsi="Arial" w:cs="Arial"/>
          <w:bCs/>
          <w:sz w:val="22"/>
          <w:szCs w:val="22"/>
        </w:rPr>
        <w:t>20</w:t>
      </w:r>
      <w:r w:rsidR="00FF76A2">
        <w:rPr>
          <w:rFonts w:ascii="Arial" w:hAnsi="Arial" w:cs="Arial"/>
          <w:bCs/>
          <w:sz w:val="22"/>
          <w:szCs w:val="22"/>
        </w:rPr>
        <w:t xml:space="preserve"> </w:t>
      </w:r>
      <w:r w:rsidR="00C54590">
        <w:rPr>
          <w:rFonts w:ascii="Arial" w:hAnsi="Arial" w:cs="Arial"/>
          <w:bCs/>
          <w:sz w:val="22"/>
          <w:szCs w:val="22"/>
        </w:rPr>
        <w:t>«</w:t>
      </w:r>
      <w:r w:rsidR="00C54590" w:rsidRPr="006B4F5F">
        <w:rPr>
          <w:rFonts w:ascii="Arial" w:hAnsi="Arial" w:cs="Arial"/>
          <w:bCs/>
          <w:sz w:val="22"/>
          <w:szCs w:val="22"/>
        </w:rPr>
        <w:t>Συντήρηση και επισκευή κτιρίων ακινήτων της Δ/</w:t>
      </w:r>
      <w:proofErr w:type="spellStart"/>
      <w:r w:rsidR="00C54590" w:rsidRPr="006B4F5F">
        <w:rPr>
          <w:rFonts w:ascii="Arial" w:hAnsi="Arial" w:cs="Arial"/>
          <w:bCs/>
          <w:sz w:val="22"/>
          <w:szCs w:val="22"/>
        </w:rPr>
        <w:t>νσης</w:t>
      </w:r>
      <w:proofErr w:type="spellEnd"/>
      <w:r w:rsidR="00C54590" w:rsidRPr="006B4F5F">
        <w:rPr>
          <w:rFonts w:ascii="Arial" w:hAnsi="Arial" w:cs="Arial"/>
          <w:bCs/>
          <w:sz w:val="22"/>
          <w:szCs w:val="22"/>
        </w:rPr>
        <w:t xml:space="preserve"> Βιώσιμης Κινητικότητας</w:t>
      </w:r>
      <w:r w:rsidR="00C54590" w:rsidRPr="00C54590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C54590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C54590">
        <w:rPr>
          <w:rFonts w:ascii="Arial" w:hAnsi="Arial" w:cs="Arial"/>
          <w:bCs/>
          <w:sz w:val="22"/>
          <w:szCs w:val="22"/>
        </w:rPr>
        <w:t xml:space="preserve">θερμοσίφωνα κλπ» </w:t>
      </w:r>
      <w:r w:rsidR="00C772D1">
        <w:rPr>
          <w:rFonts w:ascii="Arial" w:hAnsi="Arial" w:cs="Arial"/>
          <w:bCs/>
          <w:sz w:val="22"/>
          <w:szCs w:val="22"/>
        </w:rPr>
        <w:t>για τις ανάγκες</w:t>
      </w:r>
      <w:r w:rsidR="00FF76A2" w:rsidRPr="00F0431D">
        <w:rPr>
          <w:rFonts w:ascii="Arial" w:hAnsi="Arial" w:cs="Arial"/>
          <w:bCs/>
          <w:sz w:val="22"/>
          <w:szCs w:val="22"/>
        </w:rPr>
        <w:t xml:space="preserve"> της Δ/</w:t>
      </w:r>
      <w:proofErr w:type="spellStart"/>
      <w:r w:rsidR="00FF76A2" w:rsidRPr="00F0431D">
        <w:rPr>
          <w:rFonts w:ascii="Arial" w:hAnsi="Arial" w:cs="Arial"/>
          <w:bCs/>
          <w:sz w:val="22"/>
          <w:szCs w:val="22"/>
        </w:rPr>
        <w:t>νσης</w:t>
      </w:r>
      <w:proofErr w:type="spellEnd"/>
      <w:r w:rsidR="00FF76A2" w:rsidRPr="00F0431D">
        <w:rPr>
          <w:rFonts w:ascii="Arial" w:hAnsi="Arial" w:cs="Arial"/>
          <w:bCs/>
          <w:sz w:val="22"/>
          <w:szCs w:val="22"/>
        </w:rPr>
        <w:t xml:space="preserve"> Βιώσιμης Κινητικότητας</w:t>
      </w:r>
      <w:r w:rsidR="00FF76A2">
        <w:rPr>
          <w:rFonts w:ascii="Arial" w:hAnsi="Arial" w:cs="Arial"/>
          <w:bCs/>
          <w:sz w:val="22"/>
          <w:szCs w:val="22"/>
        </w:rPr>
        <w:t xml:space="preserve">» και με </w:t>
      </w:r>
      <w:r w:rsidR="00FF76A2" w:rsidRPr="00FF76A2">
        <w:rPr>
          <w:rFonts w:ascii="Arial" w:hAnsi="Arial" w:cs="Arial"/>
          <w:bCs/>
          <w:sz w:val="22"/>
          <w:szCs w:val="22"/>
        </w:rPr>
        <w:t>Α</w:t>
      </w:r>
      <w:r w:rsidR="00FF76A2">
        <w:rPr>
          <w:rFonts w:ascii="Arial" w:hAnsi="Arial" w:cs="Arial"/>
          <w:bCs/>
          <w:sz w:val="22"/>
          <w:szCs w:val="22"/>
        </w:rPr>
        <w:t xml:space="preserve">πόφαση </w:t>
      </w:r>
      <w:r w:rsidR="00FF76A2" w:rsidRPr="00FF76A2">
        <w:rPr>
          <w:rFonts w:ascii="Arial" w:hAnsi="Arial" w:cs="Arial"/>
          <w:bCs/>
          <w:sz w:val="22"/>
          <w:szCs w:val="22"/>
        </w:rPr>
        <w:t>Α</w:t>
      </w:r>
      <w:r w:rsidR="00FF76A2">
        <w:rPr>
          <w:rFonts w:ascii="Arial" w:hAnsi="Arial" w:cs="Arial"/>
          <w:bCs/>
          <w:sz w:val="22"/>
          <w:szCs w:val="22"/>
        </w:rPr>
        <w:t xml:space="preserve">νάληψης </w:t>
      </w:r>
      <w:r w:rsidR="00FF76A2">
        <w:rPr>
          <w:rFonts w:ascii="Arial" w:hAnsi="Arial" w:cs="Arial"/>
          <w:b/>
          <w:bCs/>
          <w:sz w:val="22"/>
          <w:szCs w:val="22"/>
        </w:rPr>
        <w:t>Υ</w:t>
      </w:r>
      <w:r w:rsidR="00FF76A2">
        <w:rPr>
          <w:rFonts w:ascii="Arial" w:hAnsi="Arial" w:cs="Arial"/>
          <w:bCs/>
          <w:sz w:val="22"/>
          <w:szCs w:val="22"/>
        </w:rPr>
        <w:t xml:space="preserve">ποχρέωσης </w:t>
      </w:r>
      <w:r w:rsidR="00C54590">
        <w:rPr>
          <w:rFonts w:ascii="Arial" w:hAnsi="Arial" w:cs="Arial"/>
          <w:bCs/>
          <w:sz w:val="22"/>
          <w:szCs w:val="22"/>
        </w:rPr>
        <w:t>795</w:t>
      </w:r>
      <w:r w:rsidR="00FF76A2" w:rsidRPr="00FF76A2">
        <w:rPr>
          <w:rFonts w:ascii="Arial" w:hAnsi="Arial" w:cs="Arial"/>
          <w:bCs/>
          <w:sz w:val="22"/>
          <w:szCs w:val="22"/>
        </w:rPr>
        <w:t xml:space="preserve"> / 20</w:t>
      </w:r>
      <w:r w:rsidR="00CF7ADA">
        <w:rPr>
          <w:rFonts w:ascii="Arial" w:hAnsi="Arial" w:cs="Arial"/>
          <w:bCs/>
          <w:sz w:val="22"/>
          <w:szCs w:val="22"/>
        </w:rPr>
        <w:t>20</w:t>
      </w:r>
      <w:r w:rsidR="00FF76A2">
        <w:rPr>
          <w:rFonts w:ascii="Arial" w:hAnsi="Arial" w:cs="Arial"/>
          <w:bCs/>
          <w:sz w:val="22"/>
          <w:szCs w:val="22"/>
        </w:rPr>
        <w:t xml:space="preserve"> (ΑΔΑ :</w:t>
      </w:r>
      <w:r w:rsidR="00FF76A2" w:rsidRPr="00CB7314">
        <w:t xml:space="preserve"> </w:t>
      </w:r>
      <w:r w:rsidR="00C54590" w:rsidRPr="006B4F5F">
        <w:rPr>
          <w:rFonts w:ascii="Arial" w:hAnsi="Arial" w:cs="Arial"/>
          <w:bCs/>
          <w:sz w:val="22"/>
          <w:szCs w:val="22"/>
        </w:rPr>
        <w:t>6ΒΠ4Ω96-Ψ7Ψ</w:t>
      </w:r>
      <w:r w:rsidR="00C54590">
        <w:t xml:space="preserve"> </w:t>
      </w:r>
      <w:r w:rsidR="00FF76A2">
        <w:rPr>
          <w:rFonts w:ascii="Arial" w:hAnsi="Arial" w:cs="Arial"/>
          <w:bCs/>
          <w:sz w:val="22"/>
          <w:szCs w:val="22"/>
        </w:rPr>
        <w:t>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FF76A2">
        <w:rPr>
          <w:rFonts w:ascii="Times New Roman" w:eastAsia="Times New Roman" w:hAnsi="Times New Roman" w:cs="Times New Roman"/>
          <w:b/>
          <w:lang w:eastAsia="el-GR"/>
        </w:rPr>
        <w:t>Παρασκευή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C772D1">
        <w:rPr>
          <w:rFonts w:ascii="Times New Roman" w:eastAsia="Times New Roman" w:hAnsi="Times New Roman" w:cs="Times New Roman"/>
          <w:b/>
          <w:lang w:eastAsia="el-GR"/>
        </w:rPr>
        <w:t>17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C772D1">
        <w:rPr>
          <w:rFonts w:ascii="Times New Roman" w:eastAsia="Times New Roman" w:hAnsi="Times New Roman" w:cs="Times New Roman"/>
          <w:b/>
          <w:lang w:eastAsia="el-GR"/>
        </w:rPr>
        <w:t>7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C772D1">
        <w:rPr>
          <w:rFonts w:ascii="Times New Roman" w:eastAsia="Times New Roman" w:hAnsi="Times New Roman" w:cs="Times New Roman"/>
          <w:b/>
          <w:lang w:eastAsia="el-GR"/>
        </w:rPr>
        <w:t>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:00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π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1A74FF"/>
    <w:rsid w:val="00227D41"/>
    <w:rsid w:val="00235B2A"/>
    <w:rsid w:val="0024605C"/>
    <w:rsid w:val="002A4034"/>
    <w:rsid w:val="002C464B"/>
    <w:rsid w:val="002F3954"/>
    <w:rsid w:val="00310739"/>
    <w:rsid w:val="00310D35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F4844"/>
    <w:rsid w:val="004F7526"/>
    <w:rsid w:val="00550DCA"/>
    <w:rsid w:val="00583845"/>
    <w:rsid w:val="005D0533"/>
    <w:rsid w:val="00674206"/>
    <w:rsid w:val="00677D89"/>
    <w:rsid w:val="0068181C"/>
    <w:rsid w:val="00762763"/>
    <w:rsid w:val="007E5A04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B179CC"/>
    <w:rsid w:val="00B31C83"/>
    <w:rsid w:val="00B411A9"/>
    <w:rsid w:val="00C54590"/>
    <w:rsid w:val="00C772D1"/>
    <w:rsid w:val="00C9023B"/>
    <w:rsid w:val="00C954A4"/>
    <w:rsid w:val="00CD7B40"/>
    <w:rsid w:val="00CF7ADA"/>
    <w:rsid w:val="00D159BD"/>
    <w:rsid w:val="00D75915"/>
    <w:rsid w:val="00DA67A8"/>
    <w:rsid w:val="00E32077"/>
    <w:rsid w:val="00E41AE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104</cp:revision>
  <cp:lastPrinted>2020-07-13T08:31:00Z</cp:lastPrinted>
  <dcterms:created xsi:type="dcterms:W3CDTF">2018-04-30T09:16:00Z</dcterms:created>
  <dcterms:modified xsi:type="dcterms:W3CDTF">2020-07-13T09:38:00Z</dcterms:modified>
  <dc:language>el-GR</dc:language>
</cp:coreProperties>
</file>